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A7B78" w14:textId="77777777" w:rsidR="00165169" w:rsidRPr="0094694C" w:rsidRDefault="00165169" w:rsidP="00D16763">
      <w:pPr>
        <w:rPr>
          <w:rFonts w:ascii="Century Gothic" w:eastAsia="Times New Roman" w:hAnsi="Century Gothic" w:cs="Arial"/>
          <w:b/>
          <w:bCs/>
          <w:color w:val="495241"/>
          <w:sz w:val="15"/>
          <w:szCs w:val="44"/>
        </w:rPr>
      </w:pPr>
    </w:p>
    <w:tbl>
      <w:tblPr>
        <w:tblW w:w="11510" w:type="dxa"/>
        <w:tblLook w:val="04A0" w:firstRow="1" w:lastRow="0" w:firstColumn="1" w:lastColumn="0" w:noHBand="0" w:noVBand="1"/>
      </w:tblPr>
      <w:tblGrid>
        <w:gridCol w:w="1555"/>
        <w:gridCol w:w="4329"/>
        <w:gridCol w:w="1399"/>
        <w:gridCol w:w="4227"/>
      </w:tblGrid>
      <w:tr w:rsidR="0094694C" w:rsidRPr="0094694C" w14:paraId="58CE6834"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2F2F2F"/>
            <w:vAlign w:val="center"/>
            <w:hideMark/>
          </w:tcPr>
          <w:p w14:paraId="2B7F96F1" w14:textId="77777777" w:rsidR="0094694C" w:rsidRPr="009F34AF" w:rsidRDefault="0094694C" w:rsidP="0094694C">
            <w:pPr>
              <w:jc w:val="center"/>
              <w:rPr>
                <w:rFonts w:ascii="ZapfHumnst BT" w:eastAsia="Times New Roman" w:hAnsi="ZapfHumnst BT" w:cs="Times New Roman"/>
                <w:b/>
                <w:bCs/>
                <w:color w:val="FFFFFF"/>
                <w:sz w:val="18"/>
                <w:szCs w:val="18"/>
              </w:rPr>
            </w:pPr>
            <w:r w:rsidRPr="009F34AF">
              <w:rPr>
                <w:rFonts w:ascii="ZapfHumnst BT" w:eastAsia="Times New Roman" w:hAnsi="ZapfHumnst BT" w:cs="Times New Roman"/>
                <w:b/>
                <w:bCs/>
                <w:color w:val="FFFFFF"/>
                <w:sz w:val="18"/>
                <w:szCs w:val="18"/>
              </w:rPr>
              <w:t>JOB OVERVIEW</w:t>
            </w:r>
          </w:p>
        </w:tc>
      </w:tr>
      <w:tr w:rsidR="00E142F5" w:rsidRPr="009F34AF" w14:paraId="0AE082DF" w14:textId="77777777" w:rsidTr="004450A7">
        <w:trPr>
          <w:trHeight w:val="500"/>
        </w:trPr>
        <w:tc>
          <w:tcPr>
            <w:tcW w:w="1555" w:type="dxa"/>
            <w:tcBorders>
              <w:top w:val="single" w:sz="4" w:space="0" w:color="BFBFBF"/>
              <w:left w:val="single" w:sz="4" w:space="0" w:color="BFBFBF"/>
              <w:bottom w:val="single" w:sz="4" w:space="0" w:color="BFBFBF"/>
              <w:right w:val="single" w:sz="4" w:space="0" w:color="BFBFBF"/>
            </w:tcBorders>
            <w:shd w:val="clear" w:color="000000" w:fill="464646"/>
            <w:vAlign w:val="center"/>
            <w:hideMark/>
          </w:tcPr>
          <w:p w14:paraId="018065C4" w14:textId="77777777" w:rsidR="00E142F5" w:rsidRPr="009F34AF" w:rsidRDefault="00E142F5" w:rsidP="00E142F5">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JOB TITLE</w:t>
            </w:r>
          </w:p>
        </w:tc>
        <w:tc>
          <w:tcPr>
            <w:tcW w:w="9955"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35CCBFA2" w14:textId="4BEB0865" w:rsidR="00E142F5" w:rsidRPr="002C31BC" w:rsidRDefault="004B336A" w:rsidP="00E142F5">
            <w:pPr>
              <w:rPr>
                <w:rFonts w:ascii="ZapfHumnst BT" w:eastAsia="Times New Roman" w:hAnsi="ZapfHumnst BT" w:cs="Times New Roman"/>
                <w:b/>
                <w:color w:val="000000"/>
                <w:sz w:val="18"/>
                <w:szCs w:val="18"/>
              </w:rPr>
            </w:pPr>
            <w:r>
              <w:rPr>
                <w:rFonts w:eastAsia="Times New Roman" w:cstheme="minorHAnsi"/>
                <w:b/>
                <w:color w:val="000000"/>
                <w:sz w:val="18"/>
                <w:szCs w:val="18"/>
              </w:rPr>
              <w:t>Planning Manager</w:t>
            </w:r>
          </w:p>
        </w:tc>
      </w:tr>
      <w:tr w:rsidR="00E142F5" w:rsidRPr="009F34AF" w14:paraId="1CF5B35B" w14:textId="77777777" w:rsidTr="00801236">
        <w:trPr>
          <w:trHeight w:val="600"/>
        </w:trPr>
        <w:tc>
          <w:tcPr>
            <w:tcW w:w="1555" w:type="dxa"/>
            <w:tcBorders>
              <w:top w:val="nil"/>
              <w:left w:val="single" w:sz="4" w:space="0" w:color="A6A6A6"/>
              <w:bottom w:val="single" w:sz="4" w:space="0" w:color="A6A6A6"/>
              <w:right w:val="single" w:sz="4" w:space="0" w:color="A6A6A6"/>
            </w:tcBorders>
            <w:shd w:val="clear" w:color="000000" w:fill="5E5E5E"/>
            <w:vAlign w:val="center"/>
            <w:hideMark/>
          </w:tcPr>
          <w:p w14:paraId="62095BDC" w14:textId="77777777" w:rsidR="00E142F5" w:rsidRPr="009F34AF" w:rsidRDefault="00E142F5" w:rsidP="00E142F5">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HEADCOUNT REFERENCE NO</w:t>
            </w:r>
          </w:p>
        </w:tc>
        <w:tc>
          <w:tcPr>
            <w:tcW w:w="4329" w:type="dxa"/>
            <w:tcBorders>
              <w:top w:val="nil"/>
              <w:left w:val="nil"/>
              <w:bottom w:val="single" w:sz="4" w:space="0" w:color="A6A6A6"/>
              <w:right w:val="single" w:sz="4" w:space="0" w:color="A6A6A6"/>
            </w:tcBorders>
            <w:shd w:val="clear" w:color="auto" w:fill="auto"/>
            <w:vAlign w:val="center"/>
            <w:hideMark/>
          </w:tcPr>
          <w:p w14:paraId="1C15DF44" w14:textId="1607F00F" w:rsidR="00E142F5" w:rsidRPr="00630648" w:rsidRDefault="00E142F5" w:rsidP="00E142F5">
            <w:pPr>
              <w:rPr>
                <w:rFonts w:ascii="ZapfHumnst BT" w:eastAsia="Times New Roman" w:hAnsi="ZapfHumnst BT" w:cs="Times New Roman"/>
                <w:b/>
                <w:color w:val="000000"/>
                <w:sz w:val="18"/>
                <w:szCs w:val="18"/>
              </w:rPr>
            </w:pPr>
          </w:p>
        </w:tc>
        <w:tc>
          <w:tcPr>
            <w:tcW w:w="1399" w:type="dxa"/>
            <w:tcBorders>
              <w:top w:val="nil"/>
              <w:left w:val="nil"/>
              <w:bottom w:val="single" w:sz="4" w:space="0" w:color="A6A6A6"/>
              <w:right w:val="single" w:sz="4" w:space="0" w:color="A6A6A6"/>
            </w:tcBorders>
            <w:shd w:val="clear" w:color="000000" w:fill="5E5E5E"/>
            <w:vAlign w:val="center"/>
            <w:hideMark/>
          </w:tcPr>
          <w:p w14:paraId="0E22ED1A" w14:textId="77777777" w:rsidR="00E142F5" w:rsidRPr="009F34AF" w:rsidRDefault="00E142F5" w:rsidP="00E142F5">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LOCATION</w:t>
            </w:r>
          </w:p>
        </w:tc>
        <w:tc>
          <w:tcPr>
            <w:tcW w:w="4227" w:type="dxa"/>
            <w:tcBorders>
              <w:top w:val="nil"/>
              <w:left w:val="nil"/>
              <w:bottom w:val="single" w:sz="4" w:space="0" w:color="A6A6A6"/>
              <w:right w:val="single" w:sz="4" w:space="0" w:color="A6A6A6"/>
            </w:tcBorders>
            <w:shd w:val="clear" w:color="auto" w:fill="auto"/>
            <w:vAlign w:val="center"/>
            <w:hideMark/>
          </w:tcPr>
          <w:p w14:paraId="6CEEB72A" w14:textId="6B9DE020" w:rsidR="00E142F5" w:rsidRPr="002C31BC" w:rsidRDefault="00E142F5" w:rsidP="00E142F5">
            <w:pPr>
              <w:rPr>
                <w:rFonts w:ascii="ZapfHumnst BT" w:eastAsia="Times New Roman" w:hAnsi="ZapfHumnst BT" w:cs="Times New Roman"/>
                <w:b/>
                <w:color w:val="000000"/>
                <w:sz w:val="18"/>
                <w:szCs w:val="18"/>
              </w:rPr>
            </w:pPr>
            <w:r w:rsidRPr="00F14146">
              <w:rPr>
                <w:rFonts w:eastAsia="Times New Roman" w:cstheme="minorHAnsi"/>
                <w:b/>
                <w:color w:val="000000"/>
                <w:sz w:val="18"/>
                <w:szCs w:val="18"/>
              </w:rPr>
              <w:t>Gaydon</w:t>
            </w:r>
          </w:p>
        </w:tc>
      </w:tr>
      <w:tr w:rsidR="00E142F5" w:rsidRPr="009F34AF" w14:paraId="66FAB31A" w14:textId="77777777" w:rsidTr="00700688">
        <w:trPr>
          <w:trHeight w:val="500"/>
        </w:trPr>
        <w:tc>
          <w:tcPr>
            <w:tcW w:w="1555" w:type="dxa"/>
            <w:tcBorders>
              <w:top w:val="nil"/>
              <w:left w:val="single" w:sz="4" w:space="0" w:color="BFBFBF"/>
              <w:bottom w:val="single" w:sz="4" w:space="0" w:color="BFBFBF"/>
              <w:right w:val="single" w:sz="4" w:space="0" w:color="BFBFBF"/>
            </w:tcBorders>
            <w:shd w:val="clear" w:color="000000" w:fill="464646"/>
            <w:vAlign w:val="center"/>
            <w:hideMark/>
          </w:tcPr>
          <w:p w14:paraId="18EE6F85" w14:textId="77777777" w:rsidR="00E142F5" w:rsidRPr="009F34AF" w:rsidRDefault="00E142F5" w:rsidP="00E142F5">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ORG LEVEL 1</w:t>
            </w:r>
          </w:p>
        </w:tc>
        <w:tc>
          <w:tcPr>
            <w:tcW w:w="4329" w:type="dxa"/>
            <w:tcBorders>
              <w:top w:val="nil"/>
              <w:left w:val="nil"/>
              <w:bottom w:val="single" w:sz="4" w:space="0" w:color="BFBFBF"/>
              <w:right w:val="single" w:sz="4" w:space="0" w:color="BFBFBF"/>
            </w:tcBorders>
            <w:shd w:val="clear" w:color="000000" w:fill="F2F2F2"/>
            <w:vAlign w:val="center"/>
            <w:hideMark/>
          </w:tcPr>
          <w:p w14:paraId="0E390368" w14:textId="596151EC" w:rsidR="00E142F5" w:rsidRPr="002C31BC" w:rsidRDefault="00E142F5" w:rsidP="00E142F5">
            <w:pPr>
              <w:rPr>
                <w:rFonts w:ascii="ZapfHumnst BT" w:eastAsia="Times New Roman" w:hAnsi="ZapfHumnst BT" w:cs="Times New Roman"/>
                <w:b/>
                <w:color w:val="000000"/>
                <w:sz w:val="18"/>
                <w:szCs w:val="18"/>
              </w:rPr>
            </w:pPr>
            <w:r w:rsidRPr="00F14146">
              <w:rPr>
                <w:rFonts w:eastAsia="Times New Roman" w:cstheme="minorHAnsi"/>
                <w:b/>
                <w:color w:val="000000"/>
                <w:sz w:val="18"/>
                <w:szCs w:val="18"/>
              </w:rPr>
              <w:t>Manufacturing Operations</w:t>
            </w:r>
          </w:p>
        </w:tc>
        <w:tc>
          <w:tcPr>
            <w:tcW w:w="1399" w:type="dxa"/>
            <w:tcBorders>
              <w:top w:val="nil"/>
              <w:left w:val="nil"/>
              <w:bottom w:val="single" w:sz="4" w:space="0" w:color="BFBFBF"/>
              <w:right w:val="single" w:sz="4" w:space="0" w:color="BFBFBF"/>
            </w:tcBorders>
            <w:shd w:val="clear" w:color="000000" w:fill="464646"/>
            <w:vAlign w:val="center"/>
            <w:hideMark/>
          </w:tcPr>
          <w:p w14:paraId="3C446833" w14:textId="77777777" w:rsidR="00E142F5" w:rsidRPr="009F34AF" w:rsidRDefault="00E142F5" w:rsidP="00E142F5">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GRADE</w:t>
            </w:r>
          </w:p>
        </w:tc>
        <w:tc>
          <w:tcPr>
            <w:tcW w:w="4227" w:type="dxa"/>
            <w:tcBorders>
              <w:top w:val="nil"/>
              <w:left w:val="nil"/>
              <w:bottom w:val="single" w:sz="4" w:space="0" w:color="BFBFBF"/>
              <w:right w:val="single" w:sz="4" w:space="0" w:color="BFBFBF"/>
            </w:tcBorders>
            <w:shd w:val="clear" w:color="000000" w:fill="F2F2F2"/>
            <w:vAlign w:val="center"/>
          </w:tcPr>
          <w:p w14:paraId="275E47F1" w14:textId="0B5B9B70" w:rsidR="00E142F5" w:rsidRPr="002C31BC" w:rsidRDefault="00E142F5" w:rsidP="00E142F5">
            <w:pPr>
              <w:rPr>
                <w:rFonts w:ascii="ZapfHumnst BT" w:eastAsia="Times New Roman" w:hAnsi="ZapfHumnst BT" w:cs="Times New Roman"/>
                <w:b/>
                <w:color w:val="000000"/>
                <w:sz w:val="18"/>
                <w:szCs w:val="18"/>
              </w:rPr>
            </w:pPr>
          </w:p>
        </w:tc>
      </w:tr>
      <w:tr w:rsidR="00E142F5" w:rsidRPr="009F34AF" w14:paraId="2CBE0AAC" w14:textId="77777777" w:rsidTr="00700688">
        <w:trPr>
          <w:trHeight w:val="600"/>
        </w:trPr>
        <w:tc>
          <w:tcPr>
            <w:tcW w:w="1555" w:type="dxa"/>
            <w:tcBorders>
              <w:top w:val="nil"/>
              <w:left w:val="single" w:sz="4" w:space="0" w:color="A6A6A6"/>
              <w:bottom w:val="single" w:sz="4" w:space="0" w:color="A6A6A6"/>
              <w:right w:val="single" w:sz="4" w:space="0" w:color="A6A6A6"/>
            </w:tcBorders>
            <w:shd w:val="clear" w:color="000000" w:fill="5E5E5E"/>
            <w:vAlign w:val="center"/>
            <w:hideMark/>
          </w:tcPr>
          <w:p w14:paraId="3AB5E262" w14:textId="77777777" w:rsidR="00E142F5" w:rsidRPr="009F34AF" w:rsidRDefault="00E142F5" w:rsidP="00E142F5">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ORG LEVEL 2</w:t>
            </w:r>
          </w:p>
        </w:tc>
        <w:tc>
          <w:tcPr>
            <w:tcW w:w="4329" w:type="dxa"/>
            <w:tcBorders>
              <w:top w:val="nil"/>
              <w:left w:val="nil"/>
              <w:bottom w:val="single" w:sz="4" w:space="0" w:color="A6A6A6"/>
              <w:right w:val="single" w:sz="4" w:space="0" w:color="A6A6A6"/>
            </w:tcBorders>
            <w:shd w:val="clear" w:color="auto" w:fill="auto"/>
            <w:vAlign w:val="center"/>
            <w:hideMark/>
          </w:tcPr>
          <w:p w14:paraId="6EBA9FB1" w14:textId="1B0BD5CC" w:rsidR="00E142F5" w:rsidRPr="00630648" w:rsidRDefault="00E142F5" w:rsidP="00E142F5">
            <w:pPr>
              <w:rPr>
                <w:rFonts w:ascii="ZapfHumnst BT" w:eastAsia="Times New Roman" w:hAnsi="ZapfHumnst BT" w:cs="Times New Roman"/>
                <w:b/>
                <w:color w:val="000000"/>
                <w:sz w:val="18"/>
                <w:szCs w:val="18"/>
              </w:rPr>
            </w:pPr>
            <w:r w:rsidRPr="00F14146">
              <w:rPr>
                <w:rFonts w:eastAsia="Times New Roman" w:cstheme="minorHAnsi"/>
                <w:b/>
                <w:color w:val="000000"/>
                <w:sz w:val="18"/>
                <w:szCs w:val="18"/>
              </w:rPr>
              <w:t>Supply Chain</w:t>
            </w:r>
          </w:p>
        </w:tc>
        <w:tc>
          <w:tcPr>
            <w:tcW w:w="1399" w:type="dxa"/>
            <w:tcBorders>
              <w:top w:val="nil"/>
              <w:left w:val="nil"/>
              <w:bottom w:val="single" w:sz="4" w:space="0" w:color="A6A6A6"/>
              <w:right w:val="single" w:sz="4" w:space="0" w:color="A6A6A6"/>
            </w:tcBorders>
            <w:shd w:val="clear" w:color="000000" w:fill="5E5E5E"/>
            <w:vAlign w:val="center"/>
            <w:hideMark/>
          </w:tcPr>
          <w:p w14:paraId="088D3E31" w14:textId="77777777" w:rsidR="00E142F5" w:rsidRPr="009F34AF" w:rsidRDefault="00E142F5" w:rsidP="00E142F5">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STANDARD WORKING HOURS</w:t>
            </w:r>
          </w:p>
        </w:tc>
        <w:tc>
          <w:tcPr>
            <w:tcW w:w="4227" w:type="dxa"/>
            <w:tcBorders>
              <w:top w:val="nil"/>
              <w:left w:val="nil"/>
              <w:bottom w:val="single" w:sz="4" w:space="0" w:color="A6A6A6"/>
              <w:right w:val="single" w:sz="4" w:space="0" w:color="A6A6A6"/>
            </w:tcBorders>
            <w:shd w:val="clear" w:color="auto" w:fill="auto"/>
            <w:vAlign w:val="center"/>
          </w:tcPr>
          <w:p w14:paraId="2D979F11" w14:textId="5466C4B8" w:rsidR="00E142F5" w:rsidRPr="002C31BC" w:rsidRDefault="00E142F5" w:rsidP="00E142F5">
            <w:pPr>
              <w:rPr>
                <w:rFonts w:ascii="ZapfHumnst BT" w:eastAsia="Times New Roman" w:hAnsi="ZapfHumnst BT" w:cs="Times New Roman"/>
                <w:b/>
                <w:color w:val="000000"/>
                <w:sz w:val="18"/>
                <w:szCs w:val="18"/>
              </w:rPr>
            </w:pPr>
          </w:p>
        </w:tc>
      </w:tr>
      <w:tr w:rsidR="00E142F5" w:rsidRPr="009F34AF" w14:paraId="4A770499" w14:textId="77777777" w:rsidTr="00801236">
        <w:trPr>
          <w:trHeight w:val="500"/>
        </w:trPr>
        <w:tc>
          <w:tcPr>
            <w:tcW w:w="1555" w:type="dxa"/>
            <w:tcBorders>
              <w:top w:val="nil"/>
              <w:left w:val="single" w:sz="4" w:space="0" w:color="BFBFBF"/>
              <w:bottom w:val="single" w:sz="4" w:space="0" w:color="BFBFBF"/>
              <w:right w:val="single" w:sz="4" w:space="0" w:color="BFBFBF"/>
            </w:tcBorders>
            <w:shd w:val="clear" w:color="000000" w:fill="464646"/>
            <w:vAlign w:val="center"/>
            <w:hideMark/>
          </w:tcPr>
          <w:p w14:paraId="11AC2481" w14:textId="77777777" w:rsidR="00E142F5" w:rsidRPr="009F34AF" w:rsidRDefault="00E142F5" w:rsidP="00E142F5">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ORG LEVEL </w:t>
            </w:r>
            <w:r>
              <w:rPr>
                <w:rFonts w:ascii="ZapfHumnst BT" w:eastAsia="Times New Roman" w:hAnsi="ZapfHumnst BT" w:cs="Times New Roman"/>
                <w:b/>
                <w:bCs/>
                <w:color w:val="FFFFFF"/>
                <w:sz w:val="16"/>
                <w:szCs w:val="16"/>
              </w:rPr>
              <w:t>3</w:t>
            </w:r>
          </w:p>
        </w:tc>
        <w:tc>
          <w:tcPr>
            <w:tcW w:w="4329" w:type="dxa"/>
            <w:tcBorders>
              <w:top w:val="nil"/>
              <w:left w:val="nil"/>
              <w:bottom w:val="single" w:sz="4" w:space="0" w:color="BFBFBF"/>
              <w:right w:val="single" w:sz="4" w:space="0" w:color="BFBFBF"/>
            </w:tcBorders>
            <w:shd w:val="clear" w:color="000000" w:fill="F2F2F2"/>
            <w:vAlign w:val="center"/>
            <w:hideMark/>
          </w:tcPr>
          <w:p w14:paraId="14012F4D" w14:textId="4D64AEF8" w:rsidR="00E142F5" w:rsidRPr="002C31BC" w:rsidRDefault="00E142F5" w:rsidP="00E142F5">
            <w:pPr>
              <w:rPr>
                <w:rFonts w:ascii="ZapfHumnst BT" w:eastAsia="Times New Roman" w:hAnsi="ZapfHumnst BT" w:cs="Times New Roman"/>
                <w:b/>
                <w:color w:val="000000"/>
                <w:sz w:val="18"/>
                <w:szCs w:val="18"/>
              </w:rPr>
            </w:pPr>
            <w:r w:rsidRPr="00F14146">
              <w:rPr>
                <w:rFonts w:eastAsia="Times New Roman" w:cstheme="minorHAnsi"/>
                <w:b/>
                <w:color w:val="000000"/>
                <w:sz w:val="18"/>
                <w:szCs w:val="18"/>
              </w:rPr>
              <w:t>Supply Chain – Gaydon</w:t>
            </w:r>
          </w:p>
        </w:tc>
        <w:tc>
          <w:tcPr>
            <w:tcW w:w="1399" w:type="dxa"/>
            <w:tcBorders>
              <w:top w:val="nil"/>
              <w:left w:val="nil"/>
              <w:bottom w:val="single" w:sz="4" w:space="0" w:color="BFBFBF"/>
              <w:right w:val="single" w:sz="4" w:space="0" w:color="BFBFBF"/>
            </w:tcBorders>
            <w:shd w:val="clear" w:color="000000" w:fill="464646"/>
            <w:vAlign w:val="center"/>
            <w:hideMark/>
          </w:tcPr>
          <w:p w14:paraId="0C804690" w14:textId="77777777" w:rsidR="00E142F5" w:rsidRPr="009F34AF" w:rsidRDefault="00E142F5" w:rsidP="00E142F5">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REPORTS TO</w:t>
            </w:r>
          </w:p>
        </w:tc>
        <w:tc>
          <w:tcPr>
            <w:tcW w:w="4227" w:type="dxa"/>
            <w:tcBorders>
              <w:top w:val="nil"/>
              <w:left w:val="nil"/>
              <w:bottom w:val="single" w:sz="4" w:space="0" w:color="BFBFBF"/>
              <w:right w:val="single" w:sz="4" w:space="0" w:color="BFBFBF"/>
            </w:tcBorders>
            <w:shd w:val="clear" w:color="000000" w:fill="F2F2F2"/>
            <w:vAlign w:val="center"/>
            <w:hideMark/>
          </w:tcPr>
          <w:p w14:paraId="301FAE86" w14:textId="66F6FB9A" w:rsidR="00E142F5" w:rsidRPr="002C31BC" w:rsidRDefault="00E142F5" w:rsidP="00E142F5">
            <w:pPr>
              <w:rPr>
                <w:rFonts w:ascii="ZapfHumnst BT" w:eastAsia="Times New Roman" w:hAnsi="ZapfHumnst BT" w:cs="Times New Roman"/>
                <w:b/>
                <w:color w:val="000000"/>
                <w:sz w:val="18"/>
                <w:szCs w:val="18"/>
              </w:rPr>
            </w:pPr>
            <w:r w:rsidRPr="00F14146">
              <w:rPr>
                <w:rFonts w:eastAsia="Times New Roman" w:cstheme="minorHAnsi"/>
                <w:b/>
                <w:color w:val="000000"/>
                <w:sz w:val="18"/>
                <w:szCs w:val="18"/>
              </w:rPr>
              <w:t>Rob Gammon</w:t>
            </w:r>
          </w:p>
        </w:tc>
      </w:tr>
      <w:tr w:rsidR="0094694C" w:rsidRPr="009F34AF" w14:paraId="1A6534E1"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204559"/>
            <w:vAlign w:val="center"/>
            <w:hideMark/>
          </w:tcPr>
          <w:p w14:paraId="52F84B15" w14:textId="77777777" w:rsidR="0094694C" w:rsidRPr="009F34AF" w:rsidRDefault="0094694C" w:rsidP="0094694C">
            <w:pPr>
              <w:jc w:val="center"/>
              <w:rPr>
                <w:rFonts w:ascii="ZapfHumnst BT" w:eastAsia="Times New Roman" w:hAnsi="ZapfHumnst BT" w:cs="Times New Roman"/>
                <w:b/>
                <w:bCs/>
                <w:color w:val="FFFFFF"/>
                <w:sz w:val="18"/>
                <w:szCs w:val="18"/>
              </w:rPr>
            </w:pPr>
            <w:r w:rsidRPr="009F34AF">
              <w:rPr>
                <w:rFonts w:ascii="ZapfHumnst BT" w:eastAsia="Times New Roman" w:hAnsi="ZapfHumnst BT" w:cs="Times New Roman"/>
                <w:b/>
                <w:bCs/>
                <w:color w:val="FFFFFF"/>
                <w:sz w:val="18"/>
                <w:szCs w:val="18"/>
              </w:rPr>
              <w:t>POSITION DETAILS</w:t>
            </w:r>
          </w:p>
        </w:tc>
      </w:tr>
      <w:tr w:rsidR="00E142F5" w:rsidRPr="009F34AF" w14:paraId="69B519FD" w14:textId="77777777" w:rsidTr="00632C36">
        <w:trPr>
          <w:trHeight w:val="560"/>
        </w:trPr>
        <w:tc>
          <w:tcPr>
            <w:tcW w:w="1555" w:type="dxa"/>
            <w:tcBorders>
              <w:top w:val="single" w:sz="4" w:space="0" w:color="A6A6A6"/>
              <w:left w:val="single" w:sz="4" w:space="0" w:color="A6A6A6"/>
              <w:bottom w:val="single" w:sz="4" w:space="0" w:color="A6A6A6"/>
              <w:right w:val="single" w:sz="4" w:space="0" w:color="A6A6A6"/>
            </w:tcBorders>
            <w:shd w:val="clear" w:color="000000" w:fill="316886"/>
            <w:vAlign w:val="center"/>
          </w:tcPr>
          <w:p w14:paraId="37AA63D2" w14:textId="77777777" w:rsidR="00E142F5" w:rsidRPr="009F34AF" w:rsidRDefault="00E142F5" w:rsidP="00E142F5">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DEPARTMENT OVERVIEW</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tcPr>
          <w:p w14:paraId="1EC43F17" w14:textId="408D965C" w:rsidR="00E142F5" w:rsidRDefault="00BF4DCE" w:rsidP="00E142F5">
            <w:pPr>
              <w:rPr>
                <w:rFonts w:ascii="ZapfHumnst BT" w:eastAsia="Times New Roman" w:hAnsi="ZapfHumnst BT" w:cs="Times New Roman"/>
                <w:color w:val="000000"/>
                <w:sz w:val="18"/>
                <w:szCs w:val="18"/>
              </w:rPr>
            </w:pPr>
            <w:r w:rsidRPr="003546B7">
              <w:rPr>
                <w:rFonts w:eastAsia="Times New Roman" w:cstheme="minorHAnsi"/>
                <w:color w:val="000000"/>
                <w:sz w:val="18"/>
                <w:szCs w:val="18"/>
              </w:rPr>
              <w:t xml:space="preserve">The Supply </w:t>
            </w:r>
            <w:r>
              <w:rPr>
                <w:rFonts w:eastAsia="Times New Roman" w:cstheme="minorHAnsi"/>
                <w:color w:val="000000"/>
                <w:sz w:val="18"/>
                <w:szCs w:val="18"/>
              </w:rPr>
              <w:t>Chain Planning team</w:t>
            </w:r>
            <w:r w:rsidRPr="003546B7">
              <w:rPr>
                <w:rFonts w:eastAsia="Times New Roman" w:cstheme="minorHAnsi"/>
                <w:color w:val="000000"/>
                <w:sz w:val="18"/>
                <w:szCs w:val="18"/>
              </w:rPr>
              <w:t xml:space="preserve"> is responsible </w:t>
            </w:r>
            <w:r>
              <w:rPr>
                <w:rFonts w:eastAsia="Times New Roman" w:cstheme="minorHAnsi"/>
                <w:color w:val="000000"/>
                <w:sz w:val="18"/>
                <w:szCs w:val="18"/>
              </w:rPr>
              <w:t>for creating robust, capacity assured, deliverable production plan to optimise the flow of material and car production whilst meeting business needs (cost, throughput, customer service) and managing risks</w:t>
            </w:r>
          </w:p>
        </w:tc>
      </w:tr>
      <w:tr w:rsidR="00E142F5" w:rsidRPr="009F34AF" w14:paraId="0C6F8E33" w14:textId="77777777" w:rsidTr="00BF4DCE">
        <w:trPr>
          <w:trHeight w:val="568"/>
        </w:trPr>
        <w:tc>
          <w:tcPr>
            <w:tcW w:w="1555" w:type="dxa"/>
            <w:tcBorders>
              <w:top w:val="single" w:sz="4" w:space="0" w:color="A6A6A6"/>
              <w:left w:val="single" w:sz="4" w:space="0" w:color="A6A6A6"/>
              <w:bottom w:val="single" w:sz="4" w:space="0" w:color="A6A6A6"/>
              <w:right w:val="single" w:sz="4" w:space="0" w:color="A6A6A6"/>
            </w:tcBorders>
            <w:shd w:val="clear" w:color="000000" w:fill="316886"/>
            <w:vAlign w:val="center"/>
            <w:hideMark/>
          </w:tcPr>
          <w:p w14:paraId="63B2E76F" w14:textId="77777777" w:rsidR="00E142F5" w:rsidRPr="009F34AF" w:rsidRDefault="00E142F5" w:rsidP="00E142F5">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JOB PURPOSE</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tcPr>
          <w:p w14:paraId="61657612" w14:textId="49A216C6" w:rsidR="004A5F90" w:rsidRPr="009F34AF" w:rsidRDefault="007B23E0" w:rsidP="00E142F5">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Leading the Production planning function</w:t>
            </w:r>
            <w:r w:rsidR="00686807">
              <w:rPr>
                <w:rFonts w:ascii="ZapfHumnst BT" w:eastAsia="Times New Roman" w:hAnsi="ZapfHumnst BT" w:cs="Times New Roman"/>
                <w:color w:val="000000"/>
                <w:sz w:val="18"/>
                <w:szCs w:val="18"/>
              </w:rPr>
              <w:t xml:space="preserve">. </w:t>
            </w:r>
            <w:r w:rsidR="004A5F90">
              <w:rPr>
                <w:rFonts w:ascii="ZapfHumnst BT" w:eastAsia="Times New Roman" w:hAnsi="ZapfHumnst BT" w:cs="Times New Roman"/>
                <w:color w:val="000000"/>
                <w:sz w:val="18"/>
                <w:szCs w:val="18"/>
              </w:rPr>
              <w:t>Responsible for the creation of a</w:t>
            </w:r>
            <w:r w:rsidR="00291332">
              <w:rPr>
                <w:rFonts w:ascii="ZapfHumnst BT" w:eastAsia="Times New Roman" w:hAnsi="ZapfHumnst BT" w:cs="Times New Roman"/>
                <w:color w:val="000000"/>
                <w:sz w:val="18"/>
                <w:szCs w:val="18"/>
              </w:rPr>
              <w:t>n</w:t>
            </w:r>
            <w:r w:rsidR="004A5F90">
              <w:rPr>
                <w:rFonts w:ascii="ZapfHumnst BT" w:eastAsia="Times New Roman" w:hAnsi="ZapfHumnst BT" w:cs="Times New Roman"/>
                <w:color w:val="000000"/>
                <w:sz w:val="18"/>
                <w:szCs w:val="18"/>
              </w:rPr>
              <w:t xml:space="preserve"> aligned production plan that meets all business objectives (volume, customer service and cost</w:t>
            </w:r>
            <w:r w:rsidR="00291332">
              <w:rPr>
                <w:rFonts w:ascii="ZapfHumnst BT" w:eastAsia="Times New Roman" w:hAnsi="ZapfHumnst BT" w:cs="Times New Roman"/>
                <w:color w:val="000000"/>
                <w:sz w:val="18"/>
                <w:szCs w:val="18"/>
              </w:rPr>
              <w:t>/efficiency</w:t>
            </w:r>
            <w:r w:rsidR="004A5F90">
              <w:rPr>
                <w:rFonts w:ascii="ZapfHumnst BT" w:eastAsia="Times New Roman" w:hAnsi="ZapfHumnst BT" w:cs="Times New Roman"/>
                <w:color w:val="000000"/>
                <w:sz w:val="18"/>
                <w:szCs w:val="18"/>
              </w:rPr>
              <w:t>)</w:t>
            </w:r>
            <w:r w:rsidR="00291332">
              <w:rPr>
                <w:rFonts w:ascii="ZapfHumnst BT" w:eastAsia="Times New Roman" w:hAnsi="ZapfHumnst BT" w:cs="Times New Roman"/>
                <w:color w:val="000000"/>
                <w:sz w:val="18"/>
                <w:szCs w:val="18"/>
              </w:rPr>
              <w:t xml:space="preserve">. Production plans from </w:t>
            </w:r>
            <w:r w:rsidR="00D81995">
              <w:rPr>
                <w:rFonts w:ascii="ZapfHumnst BT" w:eastAsia="Times New Roman" w:hAnsi="ZapfHumnst BT" w:cs="Times New Roman"/>
                <w:color w:val="000000"/>
                <w:sz w:val="18"/>
                <w:szCs w:val="18"/>
              </w:rPr>
              <w:t>MPS planning (aligned to S/OP)</w:t>
            </w:r>
            <w:r w:rsidR="00291332">
              <w:rPr>
                <w:rFonts w:ascii="ZapfHumnst BT" w:eastAsia="Times New Roman" w:hAnsi="ZapfHumnst BT" w:cs="Times New Roman"/>
                <w:color w:val="000000"/>
                <w:sz w:val="18"/>
                <w:szCs w:val="18"/>
              </w:rPr>
              <w:t xml:space="preserve"> through to production line sequences and a pass to sales plan</w:t>
            </w:r>
          </w:p>
        </w:tc>
      </w:tr>
      <w:tr w:rsidR="00E142F5" w:rsidRPr="009F34AF" w14:paraId="01E6D86C" w14:textId="77777777" w:rsidTr="00632C36">
        <w:trPr>
          <w:trHeight w:val="562"/>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2EAEDF18" w14:textId="77777777" w:rsidR="00E142F5" w:rsidRPr="009F34AF" w:rsidRDefault="00E142F5" w:rsidP="00E142F5">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KEY DUTIES AND RESPONSIBILITIES</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68257E93" w14:textId="77777777" w:rsidR="00BC701B" w:rsidRDefault="00F902AA" w:rsidP="00BC701B">
            <w:pPr>
              <w:pStyle w:val="ListParagraph"/>
              <w:numPr>
                <w:ilvl w:val="0"/>
                <w:numId w:val="5"/>
              </w:numPr>
              <w:ind w:left="321"/>
              <w:rPr>
                <w:rFonts w:cstheme="minorHAnsi"/>
                <w:sz w:val="18"/>
                <w:szCs w:val="18"/>
              </w:rPr>
            </w:pPr>
            <w:r w:rsidRPr="00F902AA">
              <w:rPr>
                <w:rFonts w:cstheme="minorHAnsi"/>
                <w:sz w:val="18"/>
                <w:szCs w:val="18"/>
              </w:rPr>
              <w:t>Lead</w:t>
            </w:r>
            <w:r w:rsidR="00ED2F78">
              <w:rPr>
                <w:rFonts w:cstheme="minorHAnsi"/>
                <w:sz w:val="18"/>
                <w:szCs w:val="18"/>
              </w:rPr>
              <w:t>ing planning team</w:t>
            </w:r>
            <w:r w:rsidR="00BC701B">
              <w:rPr>
                <w:rFonts w:cstheme="minorHAnsi"/>
                <w:sz w:val="18"/>
                <w:szCs w:val="18"/>
              </w:rPr>
              <w:t xml:space="preserve"> responsible for all line planning within AML. Ensuring team operate in line with AML standards and behaviours.</w:t>
            </w:r>
          </w:p>
          <w:p w14:paraId="1487DF3F" w14:textId="2E06C242" w:rsidR="00BC701B" w:rsidRPr="0015256F" w:rsidRDefault="00D35544" w:rsidP="0015256F">
            <w:pPr>
              <w:pStyle w:val="ListParagraph"/>
              <w:numPr>
                <w:ilvl w:val="0"/>
                <w:numId w:val="5"/>
              </w:numPr>
              <w:ind w:left="321"/>
              <w:rPr>
                <w:rFonts w:cstheme="minorHAnsi"/>
                <w:sz w:val="18"/>
                <w:szCs w:val="18"/>
              </w:rPr>
            </w:pPr>
            <w:r w:rsidRPr="0015256F">
              <w:rPr>
                <w:rFonts w:cstheme="minorHAnsi"/>
                <w:sz w:val="18"/>
                <w:szCs w:val="18"/>
              </w:rPr>
              <w:t xml:space="preserve">Responsible for </w:t>
            </w:r>
            <w:r w:rsidR="00F902AA" w:rsidRPr="0015256F">
              <w:rPr>
                <w:rFonts w:cstheme="minorHAnsi"/>
                <w:sz w:val="18"/>
                <w:szCs w:val="18"/>
              </w:rPr>
              <w:t>all aspects of production planning to ensure financial business plan targets are met for operations.</w:t>
            </w:r>
            <w:r w:rsidR="00BC701B" w:rsidRPr="0015256F">
              <w:rPr>
                <w:rFonts w:cstheme="minorHAnsi"/>
                <w:sz w:val="18"/>
                <w:szCs w:val="18"/>
              </w:rPr>
              <w:t xml:space="preserve"> Production planning, including PTS execution, Pipeline, Production execution (sequencing), Production Planning (MPS), </w:t>
            </w:r>
            <w:r w:rsidR="00D81995">
              <w:rPr>
                <w:rFonts w:cstheme="minorHAnsi"/>
                <w:sz w:val="18"/>
                <w:szCs w:val="18"/>
              </w:rPr>
              <w:t>Launch</w:t>
            </w:r>
            <w:r w:rsidR="009F39C9">
              <w:rPr>
                <w:rFonts w:cstheme="minorHAnsi"/>
                <w:sz w:val="18"/>
                <w:szCs w:val="18"/>
              </w:rPr>
              <w:t xml:space="preserve"> &amp; Q content</w:t>
            </w:r>
          </w:p>
          <w:p w14:paraId="7BA35423" w14:textId="19871A5E" w:rsidR="0015256F" w:rsidRDefault="0015256F" w:rsidP="00907E66">
            <w:pPr>
              <w:pStyle w:val="ListParagraph"/>
              <w:numPr>
                <w:ilvl w:val="0"/>
                <w:numId w:val="5"/>
              </w:numPr>
              <w:ind w:left="321"/>
              <w:rPr>
                <w:rFonts w:cstheme="minorHAnsi"/>
                <w:sz w:val="18"/>
                <w:szCs w:val="18"/>
              </w:rPr>
            </w:pPr>
            <w:r>
              <w:rPr>
                <w:rFonts w:cstheme="minorHAnsi"/>
                <w:sz w:val="18"/>
                <w:szCs w:val="18"/>
              </w:rPr>
              <w:t>Ensuring planning/SC KPIs around plan stability, plan adherence</w:t>
            </w:r>
            <w:r w:rsidR="00972D5D">
              <w:rPr>
                <w:rFonts w:cstheme="minorHAnsi"/>
                <w:sz w:val="18"/>
                <w:szCs w:val="18"/>
              </w:rPr>
              <w:t xml:space="preserve"> &amp;</w:t>
            </w:r>
            <w:r>
              <w:rPr>
                <w:rFonts w:cstheme="minorHAnsi"/>
                <w:sz w:val="18"/>
                <w:szCs w:val="18"/>
              </w:rPr>
              <w:t xml:space="preserve"> </w:t>
            </w:r>
            <w:r w:rsidR="00972D5D">
              <w:rPr>
                <w:rFonts w:cstheme="minorHAnsi"/>
                <w:sz w:val="18"/>
                <w:szCs w:val="18"/>
              </w:rPr>
              <w:t xml:space="preserve">timely passing cars to sales </w:t>
            </w:r>
          </w:p>
          <w:p w14:paraId="17FA2B57" w14:textId="2E0E8AA5" w:rsidR="006C2CC9" w:rsidRDefault="009F39C9" w:rsidP="006C2CC9">
            <w:pPr>
              <w:pStyle w:val="ListParagraph"/>
              <w:numPr>
                <w:ilvl w:val="0"/>
                <w:numId w:val="5"/>
              </w:numPr>
              <w:ind w:left="321"/>
              <w:rPr>
                <w:rFonts w:cstheme="minorHAnsi"/>
                <w:sz w:val="18"/>
                <w:szCs w:val="18"/>
              </w:rPr>
            </w:pPr>
            <w:r>
              <w:rPr>
                <w:rFonts w:cstheme="minorHAnsi"/>
                <w:sz w:val="18"/>
                <w:szCs w:val="18"/>
              </w:rPr>
              <w:t>Aligning planning with S/OP cycle</w:t>
            </w:r>
          </w:p>
          <w:p w14:paraId="7628121A" w14:textId="6AE7E738" w:rsidR="006C2CC9" w:rsidRPr="006C2CC9" w:rsidRDefault="009F39C9" w:rsidP="006C2CC9">
            <w:pPr>
              <w:pStyle w:val="ListParagraph"/>
              <w:numPr>
                <w:ilvl w:val="0"/>
                <w:numId w:val="5"/>
              </w:numPr>
              <w:ind w:left="321"/>
              <w:rPr>
                <w:rFonts w:cstheme="minorHAnsi"/>
                <w:sz w:val="18"/>
                <w:szCs w:val="18"/>
              </w:rPr>
            </w:pPr>
            <w:r>
              <w:rPr>
                <w:rFonts w:cstheme="minorHAnsi"/>
                <w:sz w:val="18"/>
                <w:szCs w:val="18"/>
              </w:rPr>
              <w:t>Supporting in the development of</w:t>
            </w:r>
            <w:r w:rsidR="006C2CC9">
              <w:rPr>
                <w:rFonts w:cstheme="minorHAnsi"/>
                <w:sz w:val="18"/>
                <w:szCs w:val="18"/>
              </w:rPr>
              <w:t xml:space="preserve"> planning scenarios to support business decisions</w:t>
            </w:r>
          </w:p>
          <w:p w14:paraId="3058AFD9" w14:textId="11CEDD5E" w:rsidR="00EC02AE" w:rsidRDefault="00EC02AE" w:rsidP="00EC02AE">
            <w:pPr>
              <w:pStyle w:val="ListParagraph"/>
              <w:numPr>
                <w:ilvl w:val="0"/>
                <w:numId w:val="5"/>
              </w:numPr>
              <w:ind w:left="321"/>
              <w:rPr>
                <w:rFonts w:cstheme="minorHAnsi"/>
                <w:sz w:val="18"/>
                <w:szCs w:val="18"/>
              </w:rPr>
            </w:pPr>
            <w:r>
              <w:rPr>
                <w:rFonts w:cstheme="minorHAnsi"/>
                <w:sz w:val="18"/>
                <w:szCs w:val="18"/>
              </w:rPr>
              <w:t>Developing and running a formal production planning process</w:t>
            </w:r>
            <w:r w:rsidR="009F39C9">
              <w:rPr>
                <w:rFonts w:cstheme="minorHAnsi"/>
                <w:sz w:val="18"/>
                <w:szCs w:val="18"/>
              </w:rPr>
              <w:t>, including Trim/Final, Tubs, Paint.</w:t>
            </w:r>
          </w:p>
          <w:p w14:paraId="0455270C" w14:textId="77777777" w:rsidR="00EC02AE" w:rsidRDefault="00EC02AE" w:rsidP="00EC02AE">
            <w:pPr>
              <w:pStyle w:val="ListParagraph"/>
              <w:numPr>
                <w:ilvl w:val="0"/>
                <w:numId w:val="5"/>
              </w:numPr>
              <w:ind w:left="321"/>
              <w:rPr>
                <w:rFonts w:cstheme="minorHAnsi"/>
                <w:sz w:val="18"/>
                <w:szCs w:val="18"/>
              </w:rPr>
            </w:pPr>
            <w:r w:rsidRPr="00EC02AE">
              <w:rPr>
                <w:rFonts w:cstheme="minorHAnsi"/>
                <w:sz w:val="18"/>
                <w:szCs w:val="18"/>
              </w:rPr>
              <w:t>Working with Manufacturing engineering to develop the Manufacturing Strategy in line with business plan requirements. (input into factory planning/capacity)</w:t>
            </w:r>
          </w:p>
          <w:p w14:paraId="7B783841" w14:textId="47FBCF42" w:rsidR="00EC02AE" w:rsidRPr="00EC02AE" w:rsidRDefault="00EC02AE" w:rsidP="00EC02AE">
            <w:pPr>
              <w:pStyle w:val="ListParagraph"/>
              <w:numPr>
                <w:ilvl w:val="0"/>
                <w:numId w:val="5"/>
              </w:numPr>
              <w:ind w:left="321"/>
              <w:rPr>
                <w:rFonts w:cstheme="minorHAnsi"/>
                <w:sz w:val="18"/>
                <w:szCs w:val="18"/>
              </w:rPr>
            </w:pPr>
            <w:r w:rsidRPr="00EC02AE">
              <w:rPr>
                <w:rFonts w:cstheme="minorHAnsi"/>
                <w:sz w:val="18"/>
                <w:szCs w:val="18"/>
              </w:rPr>
              <w:t>Working with finance to develop Operations budget and forecasting, ensuring that factory planning works within targets set out by the business</w:t>
            </w:r>
          </w:p>
          <w:p w14:paraId="06795129" w14:textId="66708A8F" w:rsidR="00907E66" w:rsidRDefault="00BC701B" w:rsidP="00907E66">
            <w:pPr>
              <w:pStyle w:val="ListParagraph"/>
              <w:numPr>
                <w:ilvl w:val="0"/>
                <w:numId w:val="5"/>
              </w:numPr>
              <w:ind w:left="321"/>
              <w:rPr>
                <w:rFonts w:cstheme="minorHAnsi"/>
                <w:sz w:val="18"/>
                <w:szCs w:val="18"/>
              </w:rPr>
            </w:pPr>
            <w:r w:rsidRPr="00BC701B">
              <w:rPr>
                <w:rFonts w:cstheme="minorHAnsi"/>
                <w:sz w:val="18"/>
                <w:szCs w:val="18"/>
              </w:rPr>
              <w:t>Lead Factory Planning ensuring that all aspects of operations are operating at the most cost-effective solution</w:t>
            </w:r>
            <w:r>
              <w:rPr>
                <w:rFonts w:cstheme="minorHAnsi"/>
                <w:sz w:val="18"/>
                <w:szCs w:val="18"/>
              </w:rPr>
              <w:t xml:space="preserve"> by setting and agreeing </w:t>
            </w:r>
            <w:r w:rsidRPr="00BC701B">
              <w:rPr>
                <w:rFonts w:cstheme="minorHAnsi"/>
                <w:sz w:val="18"/>
                <w:szCs w:val="18"/>
              </w:rPr>
              <w:t>daily throughput rates</w:t>
            </w:r>
            <w:r>
              <w:rPr>
                <w:rFonts w:cstheme="minorHAnsi"/>
                <w:sz w:val="18"/>
                <w:szCs w:val="18"/>
              </w:rPr>
              <w:t>.</w:t>
            </w:r>
          </w:p>
          <w:p w14:paraId="3CBC6C86" w14:textId="43BC794A" w:rsidR="009F39C9" w:rsidRPr="00E656C0" w:rsidRDefault="009F39C9" w:rsidP="000400A2">
            <w:pPr>
              <w:pStyle w:val="ListParagraph"/>
              <w:numPr>
                <w:ilvl w:val="0"/>
                <w:numId w:val="5"/>
              </w:numPr>
              <w:ind w:left="321"/>
              <w:rPr>
                <w:rFonts w:cstheme="minorHAnsi"/>
                <w:sz w:val="18"/>
                <w:szCs w:val="18"/>
              </w:rPr>
            </w:pPr>
            <w:r w:rsidRPr="00E656C0">
              <w:rPr>
                <w:rFonts w:cstheme="minorHAnsi"/>
                <w:sz w:val="18"/>
                <w:szCs w:val="18"/>
              </w:rPr>
              <w:t>Working with Demand planner to ensure all SOA (amendments) process are planned correctly to avoid downtime</w:t>
            </w:r>
          </w:p>
          <w:p w14:paraId="1D3D8B33" w14:textId="63CAE62B" w:rsidR="009F39C9" w:rsidRPr="00E656C0" w:rsidRDefault="009F39C9" w:rsidP="000400A2">
            <w:pPr>
              <w:pStyle w:val="ListParagraph"/>
              <w:numPr>
                <w:ilvl w:val="0"/>
                <w:numId w:val="5"/>
              </w:numPr>
              <w:ind w:left="321"/>
              <w:rPr>
                <w:rFonts w:cstheme="minorHAnsi"/>
                <w:sz w:val="18"/>
                <w:szCs w:val="18"/>
              </w:rPr>
            </w:pPr>
            <w:r w:rsidRPr="00E656C0">
              <w:rPr>
                <w:rFonts w:cstheme="minorHAnsi"/>
                <w:sz w:val="18"/>
                <w:szCs w:val="18"/>
              </w:rPr>
              <w:t>Working with Q team to ensure MPS plan fits in and aligns to Q leadtime/constraints</w:t>
            </w:r>
          </w:p>
          <w:p w14:paraId="13CE96F3" w14:textId="0A84BA89" w:rsidR="009F39C9" w:rsidRPr="00E656C0" w:rsidRDefault="009F39C9" w:rsidP="000400A2">
            <w:pPr>
              <w:pStyle w:val="ListParagraph"/>
              <w:numPr>
                <w:ilvl w:val="0"/>
                <w:numId w:val="5"/>
              </w:numPr>
              <w:ind w:left="321"/>
              <w:rPr>
                <w:rFonts w:cstheme="minorHAnsi"/>
                <w:sz w:val="18"/>
                <w:szCs w:val="18"/>
              </w:rPr>
            </w:pPr>
            <w:r w:rsidRPr="00E656C0">
              <w:rPr>
                <w:rFonts w:cstheme="minorHAnsi"/>
                <w:sz w:val="18"/>
                <w:szCs w:val="18"/>
              </w:rPr>
              <w:t xml:space="preserve">Liaising with </w:t>
            </w:r>
            <w:r w:rsidR="005E0107" w:rsidRPr="00E656C0">
              <w:rPr>
                <w:rFonts w:cstheme="minorHAnsi"/>
                <w:sz w:val="18"/>
                <w:szCs w:val="18"/>
              </w:rPr>
              <w:t xml:space="preserve">sub-contract </w:t>
            </w:r>
            <w:r w:rsidR="00E656C0" w:rsidRPr="00E656C0">
              <w:rPr>
                <w:rFonts w:cstheme="minorHAnsi"/>
                <w:sz w:val="18"/>
                <w:szCs w:val="18"/>
              </w:rPr>
              <w:t>manufactures</w:t>
            </w:r>
            <w:r w:rsidR="005E0107" w:rsidRPr="00E656C0">
              <w:rPr>
                <w:rFonts w:cstheme="minorHAnsi"/>
                <w:sz w:val="18"/>
                <w:szCs w:val="18"/>
              </w:rPr>
              <w:t xml:space="preserve"> to ensure build plans align internal build plans and with PTS plan</w:t>
            </w:r>
          </w:p>
          <w:p w14:paraId="79ADC127" w14:textId="57091B7A" w:rsidR="009F39C9" w:rsidRPr="00E656C0" w:rsidRDefault="000400A2" w:rsidP="009F39C9">
            <w:pPr>
              <w:pStyle w:val="ListParagraph"/>
              <w:numPr>
                <w:ilvl w:val="0"/>
                <w:numId w:val="5"/>
              </w:numPr>
              <w:ind w:left="321"/>
              <w:rPr>
                <w:rFonts w:cstheme="minorHAnsi"/>
                <w:sz w:val="18"/>
                <w:szCs w:val="18"/>
              </w:rPr>
            </w:pPr>
            <w:r w:rsidRPr="00E656C0">
              <w:rPr>
                <w:rFonts w:cstheme="minorHAnsi"/>
                <w:sz w:val="18"/>
                <w:szCs w:val="18"/>
              </w:rPr>
              <w:t>Develop and maintain Capacity tracking for all operations within manufacturing &amp; Logistics working with Manufacturing, Manufacturing Engineering and LLP (lead log. Provider – DHL).</w:t>
            </w:r>
          </w:p>
          <w:p w14:paraId="5723F551" w14:textId="112101D7" w:rsidR="00EC02AE" w:rsidRDefault="00DA6145" w:rsidP="00EC02AE">
            <w:pPr>
              <w:pStyle w:val="ListParagraph"/>
              <w:numPr>
                <w:ilvl w:val="0"/>
                <w:numId w:val="5"/>
              </w:numPr>
              <w:ind w:left="321"/>
              <w:rPr>
                <w:rFonts w:cstheme="minorHAnsi"/>
                <w:sz w:val="18"/>
                <w:szCs w:val="18"/>
              </w:rPr>
            </w:pPr>
            <w:r w:rsidRPr="00DA6145">
              <w:rPr>
                <w:rFonts w:cstheme="minorHAnsi"/>
                <w:sz w:val="18"/>
                <w:szCs w:val="18"/>
              </w:rPr>
              <w:t>Working with Man</w:t>
            </w:r>
            <w:r w:rsidR="00EC02AE">
              <w:rPr>
                <w:rFonts w:cstheme="minorHAnsi"/>
                <w:sz w:val="18"/>
                <w:szCs w:val="18"/>
              </w:rPr>
              <w:t>ufacturing Engineering</w:t>
            </w:r>
            <w:r w:rsidR="009F39C9">
              <w:rPr>
                <w:rFonts w:cstheme="minorHAnsi"/>
                <w:sz w:val="18"/>
                <w:szCs w:val="18"/>
              </w:rPr>
              <w:t xml:space="preserve"> &amp; Launch</w:t>
            </w:r>
            <w:r w:rsidR="00EC02AE">
              <w:rPr>
                <w:rFonts w:cstheme="minorHAnsi"/>
                <w:sz w:val="18"/>
                <w:szCs w:val="18"/>
              </w:rPr>
              <w:t xml:space="preserve"> t</w:t>
            </w:r>
            <w:r w:rsidRPr="00DA6145">
              <w:rPr>
                <w:rFonts w:cstheme="minorHAnsi"/>
                <w:sz w:val="18"/>
                <w:szCs w:val="18"/>
              </w:rPr>
              <w:t>o ensure launch planning is built into production plans.</w:t>
            </w:r>
            <w:r w:rsidR="00656E4E">
              <w:rPr>
                <w:rFonts w:cstheme="minorHAnsi"/>
                <w:sz w:val="18"/>
                <w:szCs w:val="18"/>
              </w:rPr>
              <w:t xml:space="preserve"> </w:t>
            </w:r>
            <w:r w:rsidR="00656E4E" w:rsidRPr="00503107">
              <w:rPr>
                <w:rFonts w:cstheme="minorHAnsi"/>
                <w:sz w:val="18"/>
                <w:szCs w:val="18"/>
                <w:lang w:val="en-AU"/>
              </w:rPr>
              <w:t>Establish the resources and strategy required to deliver current/new model content into production</w:t>
            </w:r>
          </w:p>
          <w:p w14:paraId="1453A178" w14:textId="245B2194" w:rsidR="00EC02AE" w:rsidRPr="00EC02AE" w:rsidRDefault="00EC02AE" w:rsidP="00EC02AE">
            <w:pPr>
              <w:pStyle w:val="ListParagraph"/>
              <w:numPr>
                <w:ilvl w:val="0"/>
                <w:numId w:val="5"/>
              </w:numPr>
              <w:ind w:left="321"/>
              <w:rPr>
                <w:rFonts w:cstheme="minorHAnsi"/>
                <w:sz w:val="18"/>
                <w:szCs w:val="18"/>
              </w:rPr>
            </w:pPr>
            <w:r w:rsidRPr="00EC02AE">
              <w:rPr>
                <w:rFonts w:cstheme="minorHAnsi"/>
                <w:sz w:val="18"/>
                <w:szCs w:val="18"/>
              </w:rPr>
              <w:t>Working with IT to develop and maintain Operations Status Reporting using latest business intelligence toolset. (currently Power BI/SSRS – moving to Burst)</w:t>
            </w:r>
          </w:p>
          <w:p w14:paraId="4B71D2D1" w14:textId="1C2060FF" w:rsidR="00F902AA" w:rsidRPr="00F902AA" w:rsidRDefault="006C2CC9" w:rsidP="00F902AA">
            <w:pPr>
              <w:pStyle w:val="ListParagraph"/>
              <w:numPr>
                <w:ilvl w:val="0"/>
                <w:numId w:val="5"/>
              </w:numPr>
              <w:ind w:left="321"/>
              <w:rPr>
                <w:rFonts w:cstheme="minorHAnsi"/>
                <w:sz w:val="18"/>
                <w:szCs w:val="18"/>
              </w:rPr>
            </w:pPr>
            <w:r>
              <w:rPr>
                <w:rFonts w:cstheme="minorHAnsi"/>
                <w:sz w:val="18"/>
                <w:szCs w:val="18"/>
              </w:rPr>
              <w:t>Owner of the Planning processes and planning data within the company ERP system</w:t>
            </w:r>
          </w:p>
          <w:p w14:paraId="423AA7D5" w14:textId="361D52A5" w:rsidR="006C2CC9" w:rsidRPr="006C2CC9" w:rsidRDefault="006C2CC9" w:rsidP="006C2CC9">
            <w:pPr>
              <w:pStyle w:val="ListParagraph"/>
              <w:numPr>
                <w:ilvl w:val="0"/>
                <w:numId w:val="5"/>
              </w:numPr>
              <w:ind w:left="321"/>
              <w:rPr>
                <w:rFonts w:cstheme="minorHAnsi"/>
                <w:sz w:val="18"/>
                <w:szCs w:val="18"/>
              </w:rPr>
            </w:pPr>
            <w:r w:rsidRPr="006C2CC9">
              <w:rPr>
                <w:rFonts w:cstheme="minorHAnsi"/>
                <w:sz w:val="18"/>
                <w:szCs w:val="18"/>
                <w:lang w:val="en-AU"/>
              </w:rPr>
              <w:t>Ensure the standardisation of core processes &amp; all data is held on the departments SharePoint.</w:t>
            </w:r>
          </w:p>
          <w:p w14:paraId="78B320DA" w14:textId="402BC938" w:rsidR="00192AE4" w:rsidRPr="00656E4E" w:rsidRDefault="00192AE4" w:rsidP="00656E4E">
            <w:pPr>
              <w:ind w:left="-39"/>
              <w:rPr>
                <w:rFonts w:cstheme="minorHAnsi"/>
                <w:sz w:val="18"/>
                <w:szCs w:val="18"/>
              </w:rPr>
            </w:pPr>
          </w:p>
          <w:p w14:paraId="05B167C6" w14:textId="2C008429" w:rsidR="00E142F5" w:rsidRPr="009F34AF" w:rsidRDefault="00E142F5" w:rsidP="00E142F5">
            <w:pPr>
              <w:rPr>
                <w:rFonts w:ascii="ZapfHumnst BT" w:eastAsia="Times New Roman" w:hAnsi="ZapfHumnst BT" w:cs="Times New Roman"/>
                <w:color w:val="000000"/>
                <w:sz w:val="18"/>
                <w:szCs w:val="18"/>
              </w:rPr>
            </w:pPr>
          </w:p>
        </w:tc>
      </w:tr>
      <w:tr w:rsidR="00E142F5" w:rsidRPr="009F34AF" w14:paraId="4A471C8D"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10095146" w14:textId="77777777" w:rsidR="00E142F5" w:rsidRPr="009F34AF" w:rsidRDefault="00E142F5" w:rsidP="00E142F5">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MANAGEMENT BREADTH</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2899DCF6" w14:textId="3FB1DC33" w:rsidR="00E142F5" w:rsidRPr="001C4E5B" w:rsidRDefault="00A94656" w:rsidP="001C4E5B">
            <w:pPr>
              <w:pStyle w:val="ListParagraph"/>
              <w:numPr>
                <w:ilvl w:val="0"/>
                <w:numId w:val="11"/>
              </w:numPr>
              <w:ind w:left="321"/>
              <w:rPr>
                <w:rFonts w:ascii="ZapfHumnst BT" w:eastAsia="Times New Roman" w:hAnsi="ZapfHumnst BT" w:cs="Times New Roman"/>
                <w:sz w:val="18"/>
                <w:szCs w:val="18"/>
              </w:rPr>
            </w:pPr>
            <w:r w:rsidRPr="001C4E5B">
              <w:rPr>
                <w:rFonts w:ascii="ZapfHumnst BT" w:eastAsia="Times New Roman" w:hAnsi="ZapfHumnst BT" w:cs="Times New Roman"/>
                <w:sz w:val="18"/>
                <w:szCs w:val="18"/>
              </w:rPr>
              <w:t>Management of the planning</w:t>
            </w:r>
            <w:r w:rsidR="00DB3D58" w:rsidRPr="001C4E5B">
              <w:rPr>
                <w:rFonts w:ascii="ZapfHumnst BT" w:eastAsia="Times New Roman" w:hAnsi="ZapfHumnst BT" w:cs="Times New Roman"/>
                <w:sz w:val="18"/>
                <w:szCs w:val="18"/>
              </w:rPr>
              <w:t xml:space="preserve"> team</w:t>
            </w:r>
            <w:r w:rsidRPr="001C4E5B">
              <w:rPr>
                <w:rFonts w:ascii="ZapfHumnst BT" w:eastAsia="Times New Roman" w:hAnsi="ZapfHumnst BT" w:cs="Times New Roman"/>
                <w:sz w:val="18"/>
                <w:szCs w:val="18"/>
              </w:rPr>
              <w:t xml:space="preserve"> (</w:t>
            </w:r>
            <w:r w:rsidR="00D81995">
              <w:rPr>
                <w:rFonts w:ascii="ZapfHumnst BT" w:eastAsia="Times New Roman" w:hAnsi="ZapfHumnst BT" w:cs="Times New Roman"/>
                <w:sz w:val="18"/>
                <w:szCs w:val="18"/>
              </w:rPr>
              <w:t xml:space="preserve">MPS </w:t>
            </w:r>
            <w:r w:rsidRPr="001C4E5B">
              <w:rPr>
                <w:rFonts w:ascii="ZapfHumnst BT" w:eastAsia="Times New Roman" w:hAnsi="ZapfHumnst BT" w:cs="Times New Roman"/>
                <w:sz w:val="18"/>
                <w:szCs w:val="18"/>
              </w:rPr>
              <w:t xml:space="preserve"> to </w:t>
            </w:r>
            <w:r w:rsidR="00876C99" w:rsidRPr="001C4E5B">
              <w:rPr>
                <w:rFonts w:ascii="ZapfHumnst BT" w:eastAsia="Times New Roman" w:hAnsi="ZapfHumnst BT" w:cs="Times New Roman"/>
                <w:sz w:val="18"/>
                <w:szCs w:val="18"/>
              </w:rPr>
              <w:t>line sequencing)</w:t>
            </w:r>
          </w:p>
          <w:p w14:paraId="12C2058F" w14:textId="77777777" w:rsidR="001C4E5B" w:rsidRPr="001C4E5B" w:rsidRDefault="006C2CC9" w:rsidP="001C4E5B">
            <w:pPr>
              <w:pStyle w:val="ListParagraph"/>
              <w:numPr>
                <w:ilvl w:val="0"/>
                <w:numId w:val="11"/>
              </w:numPr>
              <w:autoSpaceDE w:val="0"/>
              <w:autoSpaceDN w:val="0"/>
              <w:adjustRightInd w:val="0"/>
              <w:spacing w:line="288" w:lineRule="auto"/>
              <w:ind w:left="321"/>
              <w:rPr>
                <w:rFonts w:cstheme="minorHAnsi"/>
                <w:sz w:val="18"/>
                <w:szCs w:val="18"/>
                <w:lang w:val="en-AU"/>
              </w:rPr>
            </w:pPr>
            <w:r w:rsidRPr="001C4E5B">
              <w:rPr>
                <w:rFonts w:cstheme="minorHAnsi"/>
                <w:sz w:val="18"/>
                <w:szCs w:val="18"/>
                <w:lang w:val="en-AU"/>
              </w:rPr>
              <w:t>Set clear objectives for your departments which support delivery of the business objectives.</w:t>
            </w:r>
          </w:p>
          <w:p w14:paraId="15688DB9" w14:textId="0100B23A" w:rsidR="001C4E5B" w:rsidRPr="00D81995" w:rsidRDefault="001C4E5B" w:rsidP="001C4E5B">
            <w:pPr>
              <w:pStyle w:val="ListParagraph"/>
              <w:numPr>
                <w:ilvl w:val="0"/>
                <w:numId w:val="11"/>
              </w:numPr>
              <w:autoSpaceDE w:val="0"/>
              <w:autoSpaceDN w:val="0"/>
              <w:adjustRightInd w:val="0"/>
              <w:spacing w:line="288" w:lineRule="auto"/>
              <w:ind w:left="321"/>
              <w:rPr>
                <w:rFonts w:cstheme="minorHAnsi"/>
                <w:sz w:val="18"/>
                <w:szCs w:val="18"/>
                <w:lang w:val="en-AU"/>
              </w:rPr>
            </w:pPr>
            <w:r w:rsidRPr="001C4E5B">
              <w:rPr>
                <w:rFonts w:cstheme="minorHAnsi"/>
                <w:sz w:val="18"/>
                <w:szCs w:val="18"/>
                <w:lang w:eastAsia="en-GB"/>
              </w:rPr>
              <w:t>Developing training plans for managers &amp; succession planning by understanding the current gaps versus requirements for each employee in the team.</w:t>
            </w:r>
          </w:p>
          <w:p w14:paraId="6F27CE4A" w14:textId="6E04D58A" w:rsidR="00D81995" w:rsidRPr="001C4E5B" w:rsidRDefault="00D81995" w:rsidP="001C4E5B">
            <w:pPr>
              <w:pStyle w:val="ListParagraph"/>
              <w:numPr>
                <w:ilvl w:val="0"/>
                <w:numId w:val="11"/>
              </w:numPr>
              <w:autoSpaceDE w:val="0"/>
              <w:autoSpaceDN w:val="0"/>
              <w:adjustRightInd w:val="0"/>
              <w:spacing w:line="288" w:lineRule="auto"/>
              <w:ind w:left="321"/>
              <w:rPr>
                <w:rFonts w:cstheme="minorHAnsi"/>
                <w:sz w:val="18"/>
                <w:szCs w:val="18"/>
                <w:lang w:val="en-AU"/>
              </w:rPr>
            </w:pPr>
            <w:r>
              <w:rPr>
                <w:rFonts w:cstheme="minorHAnsi"/>
                <w:sz w:val="18"/>
                <w:szCs w:val="18"/>
                <w:lang w:val="en-AU" w:eastAsia="en-GB"/>
              </w:rPr>
              <w:t>Management of KPI performance</w:t>
            </w:r>
          </w:p>
          <w:p w14:paraId="507F9A16" w14:textId="6E56D6ED" w:rsidR="001C4E5B" w:rsidRPr="006C2CC9" w:rsidRDefault="001C4E5B" w:rsidP="006C2CC9">
            <w:pPr>
              <w:autoSpaceDE w:val="0"/>
              <w:autoSpaceDN w:val="0"/>
              <w:adjustRightInd w:val="0"/>
              <w:spacing w:line="288" w:lineRule="auto"/>
              <w:rPr>
                <w:rFonts w:cstheme="minorHAnsi"/>
                <w:sz w:val="18"/>
                <w:szCs w:val="18"/>
                <w:lang w:val="en-AU"/>
              </w:rPr>
            </w:pPr>
          </w:p>
        </w:tc>
      </w:tr>
      <w:tr w:rsidR="00E142F5" w:rsidRPr="009F34AF" w14:paraId="4485D789"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tcPr>
          <w:p w14:paraId="251F2FE8" w14:textId="77777777" w:rsidR="00E142F5" w:rsidRPr="009F34AF" w:rsidRDefault="00E142F5" w:rsidP="00E142F5">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RELATIONSHIPS</w:t>
            </w:r>
          </w:p>
        </w:tc>
        <w:tc>
          <w:tcPr>
            <w:tcW w:w="9955" w:type="dxa"/>
            <w:gridSpan w:val="3"/>
            <w:tcBorders>
              <w:top w:val="nil"/>
              <w:left w:val="nil"/>
              <w:bottom w:val="single" w:sz="4" w:space="0" w:color="A6A6A6"/>
              <w:right w:val="single" w:sz="4" w:space="0" w:color="A6A6A6"/>
            </w:tcBorders>
            <w:shd w:val="clear" w:color="auto" w:fill="auto"/>
            <w:vAlign w:val="center"/>
          </w:tcPr>
          <w:p w14:paraId="387D933A" w14:textId="2000B630" w:rsidR="00E142F5" w:rsidRDefault="000030C8" w:rsidP="00E142F5">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Man</w:t>
            </w:r>
            <w:r w:rsidR="00876C99">
              <w:rPr>
                <w:rFonts w:ascii="ZapfHumnst BT" w:eastAsia="Times New Roman" w:hAnsi="ZapfHumnst BT" w:cs="Times New Roman"/>
                <w:color w:val="000000"/>
                <w:sz w:val="18"/>
                <w:szCs w:val="18"/>
              </w:rPr>
              <w:t>ufacturing Engineering</w:t>
            </w:r>
            <w:r>
              <w:rPr>
                <w:rFonts w:ascii="ZapfHumnst BT" w:eastAsia="Times New Roman" w:hAnsi="ZapfHumnst BT" w:cs="Times New Roman"/>
                <w:color w:val="000000"/>
                <w:sz w:val="18"/>
                <w:szCs w:val="18"/>
              </w:rPr>
              <w:t xml:space="preserve">, </w:t>
            </w:r>
            <w:r w:rsidR="00876C99">
              <w:rPr>
                <w:rFonts w:ascii="ZapfHumnst BT" w:eastAsia="Times New Roman" w:hAnsi="ZapfHumnst BT" w:cs="Times New Roman"/>
                <w:color w:val="000000"/>
                <w:sz w:val="18"/>
                <w:szCs w:val="18"/>
              </w:rPr>
              <w:t>P</w:t>
            </w:r>
            <w:r>
              <w:rPr>
                <w:rFonts w:ascii="ZapfHumnst BT" w:eastAsia="Times New Roman" w:hAnsi="ZapfHumnst BT" w:cs="Times New Roman"/>
                <w:color w:val="000000"/>
                <w:sz w:val="18"/>
                <w:szCs w:val="18"/>
              </w:rPr>
              <w:t xml:space="preserve">rocurement, </w:t>
            </w:r>
            <w:r w:rsidR="00876C99">
              <w:rPr>
                <w:rFonts w:ascii="ZapfHumnst BT" w:eastAsia="Times New Roman" w:hAnsi="ZapfHumnst BT" w:cs="Times New Roman"/>
                <w:color w:val="000000"/>
                <w:sz w:val="18"/>
                <w:szCs w:val="18"/>
              </w:rPr>
              <w:t>C</w:t>
            </w:r>
            <w:r>
              <w:rPr>
                <w:rFonts w:ascii="ZapfHumnst BT" w:eastAsia="Times New Roman" w:hAnsi="ZapfHumnst BT" w:cs="Times New Roman"/>
                <w:color w:val="000000"/>
                <w:sz w:val="18"/>
                <w:szCs w:val="18"/>
              </w:rPr>
              <w:t xml:space="preserve">ommercial, </w:t>
            </w:r>
            <w:r w:rsidR="00F152FA">
              <w:rPr>
                <w:rFonts w:ascii="ZapfHumnst BT" w:eastAsia="Times New Roman" w:hAnsi="ZapfHumnst BT" w:cs="Times New Roman"/>
                <w:color w:val="000000"/>
                <w:sz w:val="18"/>
                <w:szCs w:val="18"/>
              </w:rPr>
              <w:t>Business</w:t>
            </w:r>
            <w:r w:rsidR="00236ABB">
              <w:rPr>
                <w:rFonts w:ascii="ZapfHumnst BT" w:eastAsia="Times New Roman" w:hAnsi="ZapfHumnst BT" w:cs="Times New Roman"/>
                <w:color w:val="000000"/>
                <w:sz w:val="18"/>
                <w:szCs w:val="18"/>
              </w:rPr>
              <w:t xml:space="preserve"> F</w:t>
            </w:r>
            <w:r w:rsidR="00F152FA">
              <w:rPr>
                <w:rFonts w:ascii="ZapfHumnst BT" w:eastAsia="Times New Roman" w:hAnsi="ZapfHumnst BT" w:cs="Times New Roman"/>
                <w:color w:val="000000"/>
                <w:sz w:val="18"/>
                <w:szCs w:val="18"/>
              </w:rPr>
              <w:t xml:space="preserve">inance, </w:t>
            </w:r>
            <w:r w:rsidR="00236ABB">
              <w:rPr>
                <w:rFonts w:ascii="ZapfHumnst BT" w:eastAsia="Times New Roman" w:hAnsi="ZapfHumnst BT" w:cs="Times New Roman"/>
                <w:color w:val="000000"/>
                <w:sz w:val="18"/>
                <w:szCs w:val="18"/>
              </w:rPr>
              <w:t>P</w:t>
            </w:r>
            <w:r w:rsidR="00F152FA">
              <w:rPr>
                <w:rFonts w:ascii="ZapfHumnst BT" w:eastAsia="Times New Roman" w:hAnsi="ZapfHumnst BT" w:cs="Times New Roman"/>
                <w:color w:val="000000"/>
                <w:sz w:val="18"/>
                <w:szCs w:val="18"/>
              </w:rPr>
              <w:t xml:space="preserve">roduction, </w:t>
            </w:r>
            <w:r w:rsidR="00236ABB">
              <w:rPr>
                <w:rFonts w:ascii="ZapfHumnst BT" w:eastAsia="Times New Roman" w:hAnsi="ZapfHumnst BT" w:cs="Times New Roman"/>
                <w:color w:val="000000"/>
                <w:sz w:val="18"/>
                <w:szCs w:val="18"/>
              </w:rPr>
              <w:t>P</w:t>
            </w:r>
            <w:r w:rsidR="00C276EA">
              <w:rPr>
                <w:rFonts w:ascii="ZapfHumnst BT" w:eastAsia="Times New Roman" w:hAnsi="ZapfHumnst BT" w:cs="Times New Roman"/>
                <w:color w:val="000000"/>
                <w:sz w:val="18"/>
                <w:szCs w:val="18"/>
              </w:rPr>
              <w:t xml:space="preserve">roduct </w:t>
            </w:r>
            <w:r w:rsidR="00236ABB">
              <w:rPr>
                <w:rFonts w:ascii="ZapfHumnst BT" w:eastAsia="Times New Roman" w:hAnsi="ZapfHumnst BT" w:cs="Times New Roman"/>
                <w:color w:val="000000"/>
                <w:sz w:val="18"/>
                <w:szCs w:val="18"/>
              </w:rPr>
              <w:t>S</w:t>
            </w:r>
            <w:r w:rsidR="00C276EA">
              <w:rPr>
                <w:rFonts w:ascii="ZapfHumnst BT" w:eastAsia="Times New Roman" w:hAnsi="ZapfHumnst BT" w:cs="Times New Roman"/>
                <w:color w:val="000000"/>
                <w:sz w:val="18"/>
                <w:szCs w:val="18"/>
              </w:rPr>
              <w:t>trategy</w:t>
            </w:r>
            <w:r w:rsidR="00F152FA">
              <w:rPr>
                <w:rFonts w:ascii="ZapfHumnst BT" w:eastAsia="Times New Roman" w:hAnsi="ZapfHumnst BT" w:cs="Times New Roman"/>
                <w:color w:val="000000"/>
                <w:sz w:val="18"/>
                <w:szCs w:val="18"/>
              </w:rPr>
              <w:t xml:space="preserve"> </w:t>
            </w:r>
          </w:p>
        </w:tc>
      </w:tr>
      <w:tr w:rsidR="00E142F5" w:rsidRPr="009F34AF" w14:paraId="17E5B5C8"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5DAA76D6" w14:textId="77777777" w:rsidR="00E142F5" w:rsidRPr="009F34AF" w:rsidRDefault="00E142F5" w:rsidP="00E142F5">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BUDGETARY ACCOUNTABILITY </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6F9DE84D" w14:textId="6FECC9CD" w:rsidR="00E142F5" w:rsidRPr="009F34AF" w:rsidRDefault="000030C8" w:rsidP="00E142F5">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No</w:t>
            </w:r>
          </w:p>
        </w:tc>
      </w:tr>
      <w:tr w:rsidR="00E142F5" w:rsidRPr="009F34AF" w14:paraId="4EF9C1A1"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tcPr>
          <w:p w14:paraId="627B6B08" w14:textId="77777777" w:rsidR="00E142F5" w:rsidRPr="009F34AF" w:rsidRDefault="00E142F5" w:rsidP="00E142F5">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PROBLEM SOLVING &amp; ACCOUNTABILITY</w:t>
            </w:r>
          </w:p>
        </w:tc>
        <w:tc>
          <w:tcPr>
            <w:tcW w:w="9955" w:type="dxa"/>
            <w:gridSpan w:val="3"/>
            <w:tcBorders>
              <w:top w:val="nil"/>
              <w:left w:val="nil"/>
              <w:bottom w:val="single" w:sz="4" w:space="0" w:color="A6A6A6"/>
              <w:right w:val="single" w:sz="4" w:space="0" w:color="A6A6A6"/>
            </w:tcBorders>
            <w:shd w:val="clear" w:color="auto" w:fill="auto"/>
            <w:vAlign w:val="center"/>
          </w:tcPr>
          <w:p w14:paraId="15D48089" w14:textId="4965E0C0" w:rsidR="00605311" w:rsidRDefault="00605311" w:rsidP="00605311">
            <w:pPr>
              <w:pStyle w:val="ListParagraph"/>
              <w:numPr>
                <w:ilvl w:val="0"/>
                <w:numId w:val="9"/>
              </w:numPr>
              <w:ind w:left="321"/>
              <w:rPr>
                <w:rFonts w:ascii="ZapfHumnst BT" w:eastAsia="Times New Roman" w:hAnsi="ZapfHumnst BT" w:cs="Times New Roman"/>
                <w:color w:val="000000"/>
                <w:sz w:val="18"/>
                <w:szCs w:val="18"/>
              </w:rPr>
            </w:pPr>
            <w:r w:rsidRPr="00605311">
              <w:rPr>
                <w:rFonts w:ascii="ZapfHumnst BT" w:eastAsia="Times New Roman" w:hAnsi="ZapfHumnst BT" w:cs="Times New Roman"/>
                <w:color w:val="000000"/>
                <w:sz w:val="18"/>
                <w:szCs w:val="18"/>
              </w:rPr>
              <w:t>Setting Production plan for both manufacturing plants</w:t>
            </w:r>
          </w:p>
          <w:p w14:paraId="646C0415" w14:textId="00E57B9F" w:rsidR="005E0AA3" w:rsidRDefault="00EC6BF8" w:rsidP="00605311">
            <w:pPr>
              <w:pStyle w:val="ListParagraph"/>
              <w:numPr>
                <w:ilvl w:val="0"/>
                <w:numId w:val="9"/>
              </w:numPr>
              <w:ind w:left="321"/>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Create capacity constrained </w:t>
            </w:r>
          </w:p>
          <w:p w14:paraId="7EC42B12" w14:textId="7E76E83A" w:rsidR="00EC6BF8" w:rsidRDefault="00EC6BF8" w:rsidP="00605311">
            <w:pPr>
              <w:pStyle w:val="ListParagraph"/>
              <w:numPr>
                <w:ilvl w:val="0"/>
                <w:numId w:val="9"/>
              </w:numPr>
              <w:ind w:left="321"/>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Driving plan stability</w:t>
            </w:r>
          </w:p>
          <w:p w14:paraId="32B7FB39" w14:textId="1231123E" w:rsidR="00EC6BF8" w:rsidRDefault="00EC6BF8" w:rsidP="00605311">
            <w:pPr>
              <w:pStyle w:val="ListParagraph"/>
              <w:numPr>
                <w:ilvl w:val="0"/>
                <w:numId w:val="9"/>
              </w:numPr>
              <w:ind w:left="321"/>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Developing and leading planning team</w:t>
            </w:r>
          </w:p>
          <w:p w14:paraId="33C606A5" w14:textId="767B8E92" w:rsidR="004B336A" w:rsidRPr="00EC6BF8" w:rsidRDefault="004B336A" w:rsidP="00E142F5">
            <w:pPr>
              <w:pStyle w:val="ListParagraph"/>
              <w:numPr>
                <w:ilvl w:val="0"/>
                <w:numId w:val="9"/>
              </w:numPr>
              <w:ind w:left="321"/>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lastRenderedPageBreak/>
              <w:t>Driving KPI performance</w:t>
            </w:r>
          </w:p>
        </w:tc>
      </w:tr>
      <w:tr w:rsidR="00E142F5" w:rsidRPr="009F34AF" w14:paraId="11B1A41B"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tcPr>
          <w:p w14:paraId="5E862796" w14:textId="77777777" w:rsidR="00E142F5" w:rsidRDefault="00E142F5" w:rsidP="00E142F5">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lastRenderedPageBreak/>
              <w:t>CONSTRAINTS</w:t>
            </w:r>
          </w:p>
        </w:tc>
        <w:tc>
          <w:tcPr>
            <w:tcW w:w="9955" w:type="dxa"/>
            <w:gridSpan w:val="3"/>
            <w:tcBorders>
              <w:top w:val="nil"/>
              <w:left w:val="nil"/>
              <w:bottom w:val="single" w:sz="4" w:space="0" w:color="A6A6A6"/>
              <w:right w:val="single" w:sz="4" w:space="0" w:color="A6A6A6"/>
            </w:tcBorders>
            <w:shd w:val="clear" w:color="auto" w:fill="auto"/>
            <w:vAlign w:val="center"/>
          </w:tcPr>
          <w:p w14:paraId="5BA9871F" w14:textId="5E74BB7C" w:rsidR="00E142F5" w:rsidRPr="00BC701B" w:rsidRDefault="00BC701B" w:rsidP="00E142F5">
            <w:pPr>
              <w:rPr>
                <w:rFonts w:cstheme="minorHAnsi"/>
                <w:sz w:val="18"/>
                <w:szCs w:val="18"/>
              </w:rPr>
            </w:pPr>
            <w:r w:rsidRPr="00BC701B">
              <w:rPr>
                <w:rFonts w:cstheme="minorHAnsi"/>
                <w:sz w:val="18"/>
                <w:szCs w:val="18"/>
              </w:rPr>
              <w:t>Creating a production plan based on planning constraints (internal/external).</w:t>
            </w:r>
          </w:p>
        </w:tc>
      </w:tr>
      <w:tr w:rsidR="00E142F5" w:rsidRPr="009F34AF" w14:paraId="6667F477"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66F14C3D" w14:textId="77777777" w:rsidR="00E142F5" w:rsidRPr="009F34AF" w:rsidRDefault="00E142F5" w:rsidP="00E142F5">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CAREER PROGRESSION OPPORTUNIES</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5206B559" w14:textId="749B911E" w:rsidR="00E142F5" w:rsidRPr="009F34AF" w:rsidRDefault="004967F5" w:rsidP="00E142F5">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S</w:t>
            </w:r>
            <w:r w:rsidR="00BC701B">
              <w:rPr>
                <w:rFonts w:ascii="ZapfHumnst BT" w:eastAsia="Times New Roman" w:hAnsi="ZapfHumnst BT" w:cs="Times New Roman"/>
                <w:color w:val="000000"/>
                <w:sz w:val="18"/>
                <w:szCs w:val="18"/>
              </w:rPr>
              <w:t>enior SC roles, Ma</w:t>
            </w:r>
            <w:r>
              <w:rPr>
                <w:rFonts w:ascii="ZapfHumnst BT" w:eastAsia="Times New Roman" w:hAnsi="ZapfHumnst BT" w:cs="Times New Roman"/>
                <w:color w:val="000000"/>
                <w:sz w:val="18"/>
                <w:szCs w:val="18"/>
              </w:rPr>
              <w:t>n</w:t>
            </w:r>
            <w:r w:rsidR="00BC701B">
              <w:rPr>
                <w:rFonts w:ascii="ZapfHumnst BT" w:eastAsia="Times New Roman" w:hAnsi="ZapfHumnst BT" w:cs="Times New Roman"/>
                <w:color w:val="000000"/>
                <w:sz w:val="18"/>
                <w:szCs w:val="18"/>
              </w:rPr>
              <w:t>ufacturing Engineering, Production</w:t>
            </w:r>
          </w:p>
        </w:tc>
      </w:tr>
      <w:tr w:rsidR="00E142F5" w:rsidRPr="009F34AF" w14:paraId="73011A61" w14:textId="77777777" w:rsidTr="004450A7">
        <w:trPr>
          <w:trHeight w:val="540"/>
        </w:trPr>
        <w:tc>
          <w:tcPr>
            <w:tcW w:w="1555" w:type="dxa"/>
            <w:tcBorders>
              <w:top w:val="nil"/>
              <w:left w:val="single" w:sz="4" w:space="0" w:color="A6A6A6"/>
              <w:bottom w:val="single" w:sz="8" w:space="0" w:color="BFBFBF"/>
              <w:right w:val="single" w:sz="4" w:space="0" w:color="A6A6A6"/>
            </w:tcBorders>
            <w:shd w:val="clear" w:color="000000" w:fill="316886"/>
            <w:vAlign w:val="center"/>
            <w:hideMark/>
          </w:tcPr>
          <w:p w14:paraId="3D1A70F7" w14:textId="77777777" w:rsidR="00E142F5" w:rsidRPr="009F34AF" w:rsidRDefault="00E142F5" w:rsidP="00E142F5">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ADDITIONAL REQUIREMENTS</w:t>
            </w:r>
          </w:p>
        </w:tc>
        <w:tc>
          <w:tcPr>
            <w:tcW w:w="9955" w:type="dxa"/>
            <w:gridSpan w:val="3"/>
            <w:tcBorders>
              <w:top w:val="nil"/>
              <w:left w:val="nil"/>
              <w:bottom w:val="single" w:sz="8" w:space="0" w:color="BFBFBF"/>
              <w:right w:val="single" w:sz="4" w:space="0" w:color="A6A6A6"/>
            </w:tcBorders>
            <w:shd w:val="clear" w:color="auto" w:fill="auto"/>
            <w:vAlign w:val="center"/>
            <w:hideMark/>
          </w:tcPr>
          <w:p w14:paraId="71FBF5C7" w14:textId="3AB7E8AE" w:rsidR="006C2CC9" w:rsidRPr="006C2CC9" w:rsidRDefault="006C2CC9" w:rsidP="006C2CC9">
            <w:pPr>
              <w:rPr>
                <w:rFonts w:cstheme="minorHAnsi"/>
                <w:sz w:val="18"/>
                <w:szCs w:val="18"/>
              </w:rPr>
            </w:pPr>
            <w:r>
              <w:rPr>
                <w:rFonts w:cstheme="minorHAnsi"/>
                <w:sz w:val="18"/>
                <w:szCs w:val="18"/>
              </w:rPr>
              <w:t>Supporting the implementation of the new ERP system.</w:t>
            </w:r>
          </w:p>
          <w:p w14:paraId="3A6C979C" w14:textId="3ABBE762" w:rsidR="00E142F5" w:rsidRPr="009F34AF" w:rsidRDefault="00E142F5" w:rsidP="00E142F5">
            <w:pPr>
              <w:rPr>
                <w:rFonts w:ascii="ZapfHumnst BT" w:eastAsia="Times New Roman" w:hAnsi="ZapfHumnst BT" w:cs="Times New Roman"/>
                <w:color w:val="000000"/>
                <w:sz w:val="18"/>
                <w:szCs w:val="18"/>
              </w:rPr>
            </w:pPr>
          </w:p>
        </w:tc>
      </w:tr>
      <w:tr w:rsidR="00E142F5" w:rsidRPr="009F34AF" w14:paraId="235D3C36" w14:textId="77777777" w:rsidTr="004450A7">
        <w:trPr>
          <w:trHeight w:val="540"/>
        </w:trPr>
        <w:tc>
          <w:tcPr>
            <w:tcW w:w="1555" w:type="dxa"/>
            <w:tcBorders>
              <w:top w:val="nil"/>
              <w:left w:val="single" w:sz="4" w:space="0" w:color="A6A6A6"/>
              <w:bottom w:val="single" w:sz="8" w:space="0" w:color="BFBFBF"/>
              <w:right w:val="single" w:sz="4" w:space="0" w:color="A6A6A6"/>
            </w:tcBorders>
            <w:shd w:val="clear" w:color="000000" w:fill="316886"/>
            <w:vAlign w:val="center"/>
          </w:tcPr>
          <w:p w14:paraId="0C5DEBDC" w14:textId="77777777" w:rsidR="00E142F5" w:rsidRPr="007F4C32" w:rsidRDefault="00E142F5" w:rsidP="00E142F5">
            <w:pPr>
              <w:jc w:val="right"/>
              <w:rPr>
                <w:rFonts w:ascii="ZapfHumnst BT" w:eastAsia="Times New Roman" w:hAnsi="ZapfHumnst BT" w:cs="Times New Roman"/>
                <w:b/>
                <w:bCs/>
                <w:color w:val="FFFFFF"/>
                <w:sz w:val="16"/>
                <w:szCs w:val="16"/>
              </w:rPr>
            </w:pPr>
            <w:r w:rsidRPr="007F4C32">
              <w:rPr>
                <w:rFonts w:ascii="ZapfHumnst BT" w:eastAsia="Times New Roman" w:hAnsi="ZapfHumnst BT" w:cs="Times New Roman"/>
                <w:b/>
                <w:bCs/>
                <w:color w:val="FFFFFF"/>
                <w:sz w:val="16"/>
                <w:szCs w:val="16"/>
              </w:rPr>
              <w:t>DISCLAIMER</w:t>
            </w:r>
          </w:p>
        </w:tc>
        <w:tc>
          <w:tcPr>
            <w:tcW w:w="9955" w:type="dxa"/>
            <w:gridSpan w:val="3"/>
            <w:tcBorders>
              <w:top w:val="nil"/>
              <w:left w:val="nil"/>
              <w:bottom w:val="single" w:sz="8" w:space="0" w:color="BFBFBF"/>
              <w:right w:val="single" w:sz="4" w:space="0" w:color="A6A6A6"/>
            </w:tcBorders>
            <w:shd w:val="clear" w:color="auto" w:fill="auto"/>
            <w:vAlign w:val="center"/>
          </w:tcPr>
          <w:p w14:paraId="0A2E0AB3" w14:textId="58267BD9" w:rsidR="00E142F5" w:rsidRPr="007F4C32" w:rsidRDefault="00E142F5" w:rsidP="00E142F5">
            <w:pPr>
              <w:rPr>
                <w:rFonts w:ascii="ZapfHumnst BT" w:eastAsia="Times New Roman" w:hAnsi="ZapfHumnst BT" w:cs="Times New Roman"/>
                <w:color w:val="000000"/>
                <w:sz w:val="18"/>
                <w:szCs w:val="18"/>
              </w:rPr>
            </w:pPr>
            <w:r w:rsidRPr="00F14146">
              <w:rPr>
                <w:rStyle w:val="Emphasis"/>
                <w:rFonts w:cstheme="minorHAnsi"/>
                <w:color w:val="333333"/>
                <w:sz w:val="18"/>
                <w:szCs w:val="18"/>
                <w:shd w:val="clear" w:color="auto" w:fill="FFFFFF"/>
              </w:rPr>
              <w:t>The above list of job duties is not exclusive or exhaustive and the post holder will be required to undertake such tasks as may reasonably be expected within the scope and grading of the post.</w:t>
            </w:r>
          </w:p>
        </w:tc>
      </w:tr>
      <w:tr w:rsidR="00630648" w:rsidRPr="009F34AF" w14:paraId="68766067"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414141"/>
            <w:vAlign w:val="center"/>
            <w:hideMark/>
          </w:tcPr>
          <w:p w14:paraId="4ADBAC86" w14:textId="77777777" w:rsidR="00630648" w:rsidRPr="009F34AF" w:rsidRDefault="00630648" w:rsidP="00630648">
            <w:pPr>
              <w:jc w:val="center"/>
              <w:rPr>
                <w:rFonts w:ascii="ZapfHumnst BT" w:eastAsia="Times New Roman" w:hAnsi="ZapfHumnst BT" w:cs="Times New Roman"/>
                <w:b/>
                <w:bCs/>
                <w:color w:val="FFFFFF"/>
                <w:sz w:val="18"/>
                <w:szCs w:val="18"/>
              </w:rPr>
            </w:pPr>
            <w:r>
              <w:rPr>
                <w:rFonts w:ascii="ZapfHumnst BT" w:eastAsia="Times New Roman" w:hAnsi="ZapfHumnst BT" w:cs="Times New Roman"/>
                <w:b/>
                <w:bCs/>
                <w:color w:val="FFFFFF"/>
                <w:sz w:val="18"/>
                <w:szCs w:val="18"/>
              </w:rPr>
              <w:t xml:space="preserve">EXPERIENCE &amp; </w:t>
            </w:r>
            <w:r w:rsidRPr="009F34AF">
              <w:rPr>
                <w:rFonts w:ascii="ZapfHumnst BT" w:eastAsia="Times New Roman" w:hAnsi="ZapfHumnst BT" w:cs="Times New Roman"/>
                <w:b/>
                <w:bCs/>
                <w:color w:val="FFFFFF"/>
                <w:sz w:val="18"/>
                <w:szCs w:val="18"/>
              </w:rPr>
              <w:t>QUALIFICATIONS</w:t>
            </w:r>
          </w:p>
        </w:tc>
      </w:tr>
      <w:tr w:rsidR="00E142F5" w:rsidRPr="009F34AF" w14:paraId="06AEF5C5" w14:textId="77777777" w:rsidTr="00236ABB">
        <w:trPr>
          <w:trHeight w:val="716"/>
        </w:trPr>
        <w:tc>
          <w:tcPr>
            <w:tcW w:w="1555" w:type="dxa"/>
            <w:tcBorders>
              <w:top w:val="single" w:sz="4" w:space="0" w:color="A6A6A6"/>
              <w:left w:val="single" w:sz="4" w:space="0" w:color="A6A6A6"/>
              <w:bottom w:val="single" w:sz="4" w:space="0" w:color="A6A6A6"/>
              <w:right w:val="single" w:sz="4" w:space="0" w:color="A6A6A6"/>
            </w:tcBorders>
            <w:shd w:val="clear" w:color="000000" w:fill="626262"/>
            <w:vAlign w:val="center"/>
            <w:hideMark/>
          </w:tcPr>
          <w:p w14:paraId="205D3373" w14:textId="77777777" w:rsidR="00E142F5" w:rsidRPr="009F34AF" w:rsidRDefault="00E142F5" w:rsidP="00E142F5">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ESSENTIAL EXPERIENCE </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tcPr>
          <w:p w14:paraId="3BA926D7" w14:textId="22D4E0ED" w:rsidR="008F311C" w:rsidRDefault="008F311C" w:rsidP="008F311C">
            <w:pPr>
              <w:pStyle w:val="ListParagraph"/>
              <w:numPr>
                <w:ilvl w:val="0"/>
                <w:numId w:val="13"/>
              </w:numPr>
              <w:ind w:left="357" w:hanging="357"/>
              <w:rPr>
                <w:rFonts w:cstheme="minorHAnsi"/>
                <w:sz w:val="18"/>
                <w:szCs w:val="18"/>
                <w:lang w:eastAsia="en-GB"/>
              </w:rPr>
            </w:pPr>
            <w:r>
              <w:rPr>
                <w:rFonts w:cstheme="minorHAnsi"/>
                <w:sz w:val="18"/>
                <w:szCs w:val="18"/>
                <w:lang w:eastAsia="en-GB"/>
              </w:rPr>
              <w:t>Significant experience across Supply Chain functional areas and demonstrated ability to understand and manage complex supply chains</w:t>
            </w:r>
          </w:p>
          <w:p w14:paraId="6343E929" w14:textId="77777777" w:rsidR="008F311C" w:rsidRDefault="008F311C" w:rsidP="008F311C">
            <w:pPr>
              <w:pStyle w:val="ListParagraph"/>
              <w:numPr>
                <w:ilvl w:val="0"/>
                <w:numId w:val="13"/>
              </w:numPr>
              <w:ind w:left="357" w:hanging="357"/>
              <w:rPr>
                <w:rFonts w:cstheme="minorHAnsi"/>
                <w:sz w:val="18"/>
                <w:szCs w:val="18"/>
                <w:lang w:eastAsia="en-GB"/>
              </w:rPr>
            </w:pPr>
            <w:r>
              <w:rPr>
                <w:rFonts w:cstheme="minorHAnsi"/>
                <w:sz w:val="18"/>
                <w:szCs w:val="18"/>
                <w:lang w:eastAsia="en-GB"/>
              </w:rPr>
              <w:t xml:space="preserve">Deep understanding of planning processes and materials management </w:t>
            </w:r>
          </w:p>
          <w:p w14:paraId="3F54A8AE" w14:textId="3AC9E07D" w:rsidR="008F311C" w:rsidRDefault="008F311C" w:rsidP="008F311C">
            <w:pPr>
              <w:pStyle w:val="ListParagraph"/>
              <w:numPr>
                <w:ilvl w:val="0"/>
                <w:numId w:val="13"/>
              </w:numPr>
              <w:ind w:left="357" w:hanging="357"/>
              <w:rPr>
                <w:rFonts w:eastAsia="Times New Roman" w:cstheme="minorHAnsi"/>
                <w:color w:val="000000"/>
                <w:sz w:val="18"/>
                <w:szCs w:val="18"/>
              </w:rPr>
            </w:pPr>
            <w:r>
              <w:rPr>
                <w:rFonts w:eastAsia="Times New Roman" w:cstheme="minorHAnsi"/>
                <w:color w:val="000000"/>
                <w:sz w:val="18"/>
                <w:szCs w:val="18"/>
              </w:rPr>
              <w:t xml:space="preserve">Experience in </w:t>
            </w:r>
            <w:r w:rsidR="007F51D9">
              <w:rPr>
                <w:rFonts w:eastAsia="Times New Roman" w:cstheme="minorHAnsi"/>
                <w:color w:val="000000"/>
                <w:sz w:val="18"/>
                <w:szCs w:val="18"/>
              </w:rPr>
              <w:t>automotive planning</w:t>
            </w:r>
          </w:p>
          <w:p w14:paraId="6DB5F240" w14:textId="7AAA0165" w:rsidR="007F51D9" w:rsidRDefault="007F51D9" w:rsidP="008F311C">
            <w:pPr>
              <w:pStyle w:val="ListParagraph"/>
              <w:numPr>
                <w:ilvl w:val="0"/>
                <w:numId w:val="13"/>
              </w:numPr>
              <w:ind w:left="357" w:hanging="357"/>
              <w:rPr>
                <w:rFonts w:eastAsia="Times New Roman" w:cstheme="minorHAnsi"/>
                <w:color w:val="000000"/>
                <w:sz w:val="18"/>
                <w:szCs w:val="18"/>
              </w:rPr>
            </w:pPr>
            <w:r>
              <w:rPr>
                <w:rFonts w:eastAsia="Times New Roman" w:cstheme="minorHAnsi"/>
                <w:color w:val="000000"/>
                <w:sz w:val="18"/>
                <w:szCs w:val="18"/>
              </w:rPr>
              <w:t>Management of a team</w:t>
            </w:r>
          </w:p>
          <w:p w14:paraId="2DD7EC6F" w14:textId="77777777" w:rsidR="008F311C" w:rsidRDefault="008F311C" w:rsidP="008F311C">
            <w:pPr>
              <w:pStyle w:val="ListParagraph"/>
              <w:numPr>
                <w:ilvl w:val="0"/>
                <w:numId w:val="13"/>
              </w:numPr>
              <w:ind w:left="357" w:hanging="357"/>
              <w:rPr>
                <w:rFonts w:eastAsia="Times New Roman" w:cstheme="minorHAnsi"/>
                <w:color w:val="000000"/>
                <w:sz w:val="18"/>
                <w:szCs w:val="18"/>
              </w:rPr>
            </w:pPr>
            <w:r>
              <w:rPr>
                <w:rFonts w:eastAsia="Times New Roman" w:cstheme="minorHAnsi"/>
                <w:color w:val="000000"/>
                <w:sz w:val="18"/>
                <w:szCs w:val="18"/>
              </w:rPr>
              <w:t>Experience in successfully liaising and influencing a wide range of stakeholders</w:t>
            </w:r>
          </w:p>
          <w:p w14:paraId="4F963444" w14:textId="77777777" w:rsidR="008F311C" w:rsidRDefault="008F311C" w:rsidP="008F311C">
            <w:pPr>
              <w:pStyle w:val="ListParagraph"/>
              <w:numPr>
                <w:ilvl w:val="0"/>
                <w:numId w:val="13"/>
              </w:numPr>
              <w:ind w:left="357" w:hanging="357"/>
              <w:rPr>
                <w:rFonts w:eastAsia="Times New Roman" w:cstheme="minorHAnsi"/>
                <w:color w:val="000000"/>
                <w:sz w:val="18"/>
                <w:szCs w:val="18"/>
              </w:rPr>
            </w:pPr>
            <w:r>
              <w:rPr>
                <w:rFonts w:eastAsia="Times New Roman" w:cstheme="minorHAnsi"/>
                <w:color w:val="000000"/>
                <w:sz w:val="18"/>
                <w:szCs w:val="18"/>
              </w:rPr>
              <w:t>Ability to operate at different levels of the business</w:t>
            </w:r>
          </w:p>
          <w:p w14:paraId="32668A50" w14:textId="76AB0F53" w:rsidR="008F311C" w:rsidRDefault="008F311C" w:rsidP="007F51D9">
            <w:pPr>
              <w:pStyle w:val="ListParagraph"/>
              <w:numPr>
                <w:ilvl w:val="0"/>
                <w:numId w:val="13"/>
              </w:numPr>
              <w:ind w:left="357" w:hanging="357"/>
              <w:rPr>
                <w:rFonts w:eastAsia="Times New Roman" w:cstheme="minorHAnsi"/>
                <w:color w:val="000000"/>
                <w:sz w:val="18"/>
                <w:szCs w:val="18"/>
              </w:rPr>
            </w:pPr>
            <w:r>
              <w:rPr>
                <w:rFonts w:eastAsia="Times New Roman" w:cstheme="minorHAnsi"/>
                <w:color w:val="000000"/>
                <w:sz w:val="18"/>
                <w:szCs w:val="18"/>
              </w:rPr>
              <w:t xml:space="preserve">Ability to communicate, </w:t>
            </w:r>
            <w:r w:rsidR="007F51D9">
              <w:rPr>
                <w:rFonts w:eastAsia="Times New Roman" w:cstheme="minorHAnsi"/>
                <w:color w:val="000000"/>
                <w:sz w:val="18"/>
                <w:szCs w:val="18"/>
              </w:rPr>
              <w:t>S</w:t>
            </w:r>
            <w:r>
              <w:rPr>
                <w:rFonts w:eastAsia="Times New Roman" w:cstheme="minorHAnsi"/>
                <w:color w:val="000000"/>
                <w:sz w:val="18"/>
                <w:szCs w:val="18"/>
              </w:rPr>
              <w:t xml:space="preserve">ummarize complex information </w:t>
            </w:r>
          </w:p>
          <w:p w14:paraId="1A2B3578" w14:textId="406A0F5F" w:rsidR="00E142F5" w:rsidRPr="009F34AF" w:rsidRDefault="007F51D9" w:rsidP="007F51D9">
            <w:pPr>
              <w:pStyle w:val="ListParagraph"/>
              <w:numPr>
                <w:ilvl w:val="0"/>
                <w:numId w:val="13"/>
              </w:numPr>
              <w:ind w:left="357" w:hanging="357"/>
              <w:rPr>
                <w:rFonts w:ascii="ZapfHumnst BT" w:eastAsia="Times New Roman" w:hAnsi="ZapfHumnst BT" w:cs="Times New Roman"/>
                <w:color w:val="000000"/>
                <w:sz w:val="18"/>
                <w:szCs w:val="18"/>
              </w:rPr>
            </w:pPr>
            <w:r>
              <w:rPr>
                <w:rFonts w:eastAsia="Times New Roman" w:cstheme="minorHAnsi"/>
                <w:color w:val="000000"/>
                <w:sz w:val="18"/>
                <w:szCs w:val="18"/>
              </w:rPr>
              <w:t xml:space="preserve">Microsoft </w:t>
            </w:r>
            <w:r w:rsidR="00BC701B">
              <w:rPr>
                <w:rFonts w:eastAsia="Times New Roman" w:cstheme="minorHAnsi"/>
                <w:color w:val="000000"/>
                <w:sz w:val="18"/>
                <w:szCs w:val="18"/>
              </w:rPr>
              <w:t>excel</w:t>
            </w:r>
          </w:p>
        </w:tc>
      </w:tr>
      <w:tr w:rsidR="00E142F5" w:rsidRPr="009F34AF" w14:paraId="54A3CB5D" w14:textId="77777777" w:rsidTr="00236ABB">
        <w:trPr>
          <w:trHeight w:val="570"/>
        </w:trPr>
        <w:tc>
          <w:tcPr>
            <w:tcW w:w="1555" w:type="dxa"/>
            <w:tcBorders>
              <w:top w:val="nil"/>
              <w:left w:val="single" w:sz="4" w:space="0" w:color="A6A6A6"/>
              <w:bottom w:val="single" w:sz="4" w:space="0" w:color="A6A6A6"/>
              <w:right w:val="single" w:sz="4" w:space="0" w:color="A6A6A6"/>
            </w:tcBorders>
            <w:shd w:val="clear" w:color="000000" w:fill="838383"/>
            <w:vAlign w:val="center"/>
            <w:hideMark/>
          </w:tcPr>
          <w:p w14:paraId="01172A63" w14:textId="77777777" w:rsidR="00E142F5" w:rsidRPr="009F34AF" w:rsidRDefault="00E142F5" w:rsidP="00E142F5">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PREFERRED EXPERIENCE </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tcPr>
          <w:p w14:paraId="2EA30BBC" w14:textId="77777777" w:rsidR="00B35A27" w:rsidRPr="00B35A27" w:rsidRDefault="00B35A27" w:rsidP="00B35A27">
            <w:pPr>
              <w:pStyle w:val="ListParagraph"/>
              <w:numPr>
                <w:ilvl w:val="0"/>
                <w:numId w:val="12"/>
              </w:numPr>
              <w:ind w:left="321"/>
              <w:rPr>
                <w:rFonts w:ascii="ZapfHumnst BT" w:eastAsia="Times New Roman" w:hAnsi="ZapfHumnst BT" w:cs="Times New Roman"/>
                <w:color w:val="000000"/>
                <w:sz w:val="18"/>
                <w:szCs w:val="18"/>
              </w:rPr>
            </w:pPr>
            <w:r w:rsidRPr="00B35A27">
              <w:rPr>
                <w:rFonts w:ascii="ZapfHumnst BT" w:eastAsia="Times New Roman" w:hAnsi="ZapfHumnst BT" w:cs="Times New Roman"/>
                <w:color w:val="000000"/>
                <w:sz w:val="18"/>
                <w:szCs w:val="18"/>
              </w:rPr>
              <w:t xml:space="preserve">Prior experience in automotive or manufacturing industries either in business / supply chain / engineering roles </w:t>
            </w:r>
          </w:p>
          <w:p w14:paraId="365968B4" w14:textId="77777777" w:rsidR="004D2601" w:rsidRDefault="00BC701B" w:rsidP="00B35A27">
            <w:pPr>
              <w:pStyle w:val="ListParagraph"/>
              <w:numPr>
                <w:ilvl w:val="0"/>
                <w:numId w:val="12"/>
              </w:numPr>
              <w:ind w:left="321"/>
              <w:rPr>
                <w:rFonts w:ascii="ZapfHumnst BT" w:eastAsia="Times New Roman" w:hAnsi="ZapfHumnst BT" w:cs="Times New Roman"/>
                <w:color w:val="000000"/>
                <w:sz w:val="18"/>
                <w:szCs w:val="18"/>
              </w:rPr>
            </w:pPr>
            <w:r w:rsidRPr="00B35A27">
              <w:rPr>
                <w:rFonts w:ascii="ZapfHumnst BT" w:eastAsia="Times New Roman" w:hAnsi="ZapfHumnst BT" w:cs="Times New Roman"/>
                <w:color w:val="000000"/>
                <w:sz w:val="18"/>
                <w:szCs w:val="18"/>
              </w:rPr>
              <w:t xml:space="preserve">SQL </w:t>
            </w:r>
          </w:p>
          <w:p w14:paraId="70C1C4B2" w14:textId="61B5E3A7" w:rsidR="007F51D9" w:rsidRPr="00B35A27" w:rsidRDefault="007F51D9" w:rsidP="00B35A27">
            <w:pPr>
              <w:pStyle w:val="ListParagraph"/>
              <w:numPr>
                <w:ilvl w:val="0"/>
                <w:numId w:val="12"/>
              </w:numPr>
              <w:ind w:left="321"/>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Developing systems and processes</w:t>
            </w:r>
          </w:p>
        </w:tc>
      </w:tr>
      <w:tr w:rsidR="00930B38" w:rsidRPr="009F34AF" w14:paraId="67D5D8E7" w14:textId="77777777" w:rsidTr="00236ABB">
        <w:trPr>
          <w:trHeight w:val="800"/>
        </w:trPr>
        <w:tc>
          <w:tcPr>
            <w:tcW w:w="1555" w:type="dxa"/>
            <w:tcBorders>
              <w:top w:val="nil"/>
              <w:left w:val="single" w:sz="4" w:space="0" w:color="A6A6A6"/>
              <w:bottom w:val="single" w:sz="4" w:space="0" w:color="A6A6A6"/>
              <w:right w:val="single" w:sz="4" w:space="0" w:color="A6A6A6"/>
            </w:tcBorders>
            <w:shd w:val="clear" w:color="000000" w:fill="626262"/>
            <w:vAlign w:val="center"/>
            <w:hideMark/>
          </w:tcPr>
          <w:p w14:paraId="2ABD86FA" w14:textId="77777777" w:rsidR="00930B38" w:rsidRPr="009F34AF" w:rsidRDefault="00930B38" w:rsidP="00930B3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ESSENTIAL</w:t>
            </w:r>
            <w:r w:rsidRPr="009F34AF">
              <w:rPr>
                <w:rFonts w:ascii="ZapfHumnst BT" w:eastAsia="Times New Roman" w:hAnsi="ZapfHumnst BT" w:cs="Times New Roman"/>
                <w:b/>
                <w:bCs/>
                <w:color w:val="FFFFFF"/>
                <w:sz w:val="16"/>
                <w:szCs w:val="16"/>
              </w:rPr>
              <w:t xml:space="preserve"> EDUCATION </w:t>
            </w:r>
            <w:r>
              <w:rPr>
                <w:rFonts w:ascii="ZapfHumnst BT" w:eastAsia="Times New Roman" w:hAnsi="ZapfHumnst BT" w:cs="Times New Roman"/>
                <w:b/>
                <w:bCs/>
                <w:color w:val="FFFFFF"/>
                <w:sz w:val="16"/>
                <w:szCs w:val="16"/>
              </w:rPr>
              <w:t>/ QUALIFICATIONS</w:t>
            </w:r>
          </w:p>
        </w:tc>
        <w:tc>
          <w:tcPr>
            <w:tcW w:w="9955" w:type="dxa"/>
            <w:gridSpan w:val="3"/>
            <w:tcBorders>
              <w:top w:val="nil"/>
              <w:left w:val="nil"/>
              <w:bottom w:val="single" w:sz="4" w:space="0" w:color="A6A6A6"/>
              <w:right w:val="single" w:sz="4" w:space="0" w:color="A6A6A6"/>
            </w:tcBorders>
            <w:shd w:val="clear" w:color="auto" w:fill="auto"/>
            <w:vAlign w:val="center"/>
          </w:tcPr>
          <w:p w14:paraId="43EFF6A4" w14:textId="7B7A4200" w:rsidR="00930B38" w:rsidRPr="009F34AF" w:rsidRDefault="00930B38" w:rsidP="00930B38">
            <w:pPr>
              <w:rPr>
                <w:rFonts w:ascii="ZapfHumnst BT" w:eastAsia="Times New Roman" w:hAnsi="ZapfHumnst BT" w:cs="Times New Roman"/>
                <w:color w:val="000000"/>
                <w:sz w:val="18"/>
                <w:szCs w:val="18"/>
              </w:rPr>
            </w:pPr>
            <w:r w:rsidRPr="00B35A27">
              <w:rPr>
                <w:rFonts w:ascii="ZapfHumnst BT" w:eastAsia="Times New Roman" w:hAnsi="ZapfHumnst BT" w:cs="Times New Roman"/>
                <w:color w:val="000000"/>
                <w:sz w:val="18"/>
                <w:szCs w:val="18"/>
              </w:rPr>
              <w:t>Bachelor’s degree in Business or STEM subject</w:t>
            </w:r>
          </w:p>
        </w:tc>
      </w:tr>
      <w:tr w:rsidR="00930B38" w:rsidRPr="009F34AF" w14:paraId="77C57857" w14:textId="77777777" w:rsidTr="00236ABB">
        <w:trPr>
          <w:trHeight w:val="664"/>
        </w:trPr>
        <w:tc>
          <w:tcPr>
            <w:tcW w:w="1555" w:type="dxa"/>
            <w:tcBorders>
              <w:top w:val="nil"/>
              <w:left w:val="single" w:sz="4" w:space="0" w:color="A6A6A6"/>
              <w:bottom w:val="single" w:sz="8" w:space="0" w:color="BFBFBF"/>
              <w:right w:val="single" w:sz="4" w:space="0" w:color="A6A6A6"/>
            </w:tcBorders>
            <w:shd w:val="clear" w:color="000000" w:fill="838383"/>
            <w:vAlign w:val="center"/>
            <w:hideMark/>
          </w:tcPr>
          <w:p w14:paraId="11EF0244" w14:textId="77777777" w:rsidR="00930B38" w:rsidRPr="009F34AF" w:rsidRDefault="00930B38" w:rsidP="00930B3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PREFERRED EDUCATION </w:t>
            </w:r>
            <w:r>
              <w:rPr>
                <w:rFonts w:ascii="ZapfHumnst BT" w:eastAsia="Times New Roman" w:hAnsi="ZapfHumnst BT" w:cs="Times New Roman"/>
                <w:b/>
                <w:bCs/>
                <w:color w:val="FFFFFF"/>
                <w:sz w:val="16"/>
                <w:szCs w:val="16"/>
              </w:rPr>
              <w:t>/ QUALIFICATIONS</w:t>
            </w:r>
          </w:p>
        </w:tc>
        <w:tc>
          <w:tcPr>
            <w:tcW w:w="9955" w:type="dxa"/>
            <w:gridSpan w:val="3"/>
            <w:tcBorders>
              <w:top w:val="nil"/>
              <w:left w:val="nil"/>
              <w:bottom w:val="single" w:sz="8" w:space="0" w:color="BFBFBF"/>
              <w:right w:val="single" w:sz="4" w:space="0" w:color="A6A6A6"/>
            </w:tcBorders>
            <w:shd w:val="clear" w:color="auto" w:fill="auto"/>
            <w:vAlign w:val="center"/>
          </w:tcPr>
          <w:p w14:paraId="1C42EF6A" w14:textId="77777777" w:rsidR="00930B38" w:rsidRDefault="00930B38" w:rsidP="00930B38">
            <w:pPr>
              <w:rPr>
                <w:rFonts w:eastAsia="Times New Roman" w:cstheme="minorHAnsi"/>
                <w:color w:val="000000"/>
                <w:sz w:val="18"/>
                <w:szCs w:val="18"/>
              </w:rPr>
            </w:pPr>
            <w:r>
              <w:rPr>
                <w:rFonts w:eastAsia="Times New Roman" w:cstheme="minorHAnsi"/>
                <w:color w:val="000000"/>
                <w:sz w:val="18"/>
                <w:szCs w:val="18"/>
              </w:rPr>
              <w:t>Relevant professional qualification (eg. APICS)</w:t>
            </w:r>
          </w:p>
          <w:p w14:paraId="0228F180" w14:textId="4EE78142" w:rsidR="00930B38" w:rsidRPr="00EB2B1E" w:rsidRDefault="00930B38" w:rsidP="00930B38">
            <w:pPr>
              <w:rPr>
                <w:rFonts w:ascii="ZapfHumnst BT" w:eastAsia="Times New Roman" w:hAnsi="ZapfHumnst BT" w:cs="Times New Roman"/>
                <w:sz w:val="18"/>
                <w:szCs w:val="18"/>
              </w:rPr>
            </w:pPr>
            <w:r>
              <w:rPr>
                <w:rFonts w:ascii="ZapfHumnst BT" w:eastAsia="Times New Roman" w:hAnsi="ZapfHumnst BT" w:cs="Times New Roman"/>
                <w:color w:val="000000"/>
                <w:sz w:val="18"/>
                <w:szCs w:val="18"/>
              </w:rPr>
              <w:t>Additional language</w:t>
            </w:r>
          </w:p>
        </w:tc>
      </w:tr>
      <w:tr w:rsidR="00E142F5" w:rsidRPr="009F34AF" w14:paraId="3B7F5834" w14:textId="77777777" w:rsidTr="009717A4">
        <w:trPr>
          <w:trHeight w:val="628"/>
        </w:trPr>
        <w:tc>
          <w:tcPr>
            <w:tcW w:w="1555" w:type="dxa"/>
            <w:tcBorders>
              <w:top w:val="single" w:sz="4" w:space="0" w:color="A6A6A6"/>
              <w:left w:val="single" w:sz="4" w:space="0" w:color="A6A6A6"/>
              <w:bottom w:val="single" w:sz="4" w:space="0" w:color="A6A6A6"/>
              <w:right w:val="single" w:sz="4" w:space="0" w:color="A6A6A6"/>
            </w:tcBorders>
            <w:shd w:val="clear" w:color="000000" w:fill="626262"/>
            <w:vAlign w:val="center"/>
            <w:hideMark/>
          </w:tcPr>
          <w:p w14:paraId="6DA68E54" w14:textId="77777777" w:rsidR="00E142F5" w:rsidRPr="009F34AF" w:rsidRDefault="00E142F5" w:rsidP="00E142F5">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REQUIRED </w:t>
            </w:r>
            <w:r w:rsidRPr="009F34AF">
              <w:rPr>
                <w:rFonts w:ascii="ZapfHumnst BT" w:eastAsia="Times New Roman" w:hAnsi="ZapfHumnst BT" w:cs="Times New Roman"/>
                <w:b/>
                <w:bCs/>
                <w:color w:val="FFFFFF"/>
                <w:sz w:val="16"/>
                <w:szCs w:val="16"/>
              </w:rPr>
              <w:br/>
              <w:t>SKILLS</w:t>
            </w:r>
            <w:r>
              <w:rPr>
                <w:rFonts w:ascii="ZapfHumnst BT" w:eastAsia="Times New Roman" w:hAnsi="ZapfHumnst BT" w:cs="Times New Roman"/>
                <w:b/>
                <w:bCs/>
                <w:color w:val="FFFFFF"/>
                <w:sz w:val="16"/>
                <w:szCs w:val="16"/>
              </w:rPr>
              <w:t xml:space="preserve"> / BEHAVIOURS</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tcPr>
          <w:p w14:paraId="29AF0C80" w14:textId="12ADD852" w:rsidR="00E142F5" w:rsidRPr="00630648" w:rsidRDefault="00CD34B7" w:rsidP="00E142F5">
            <w:pPr>
              <w:rPr>
                <w:rFonts w:ascii="ZapfHumnst BT" w:eastAsia="Times New Roman" w:hAnsi="ZapfHumnst BT" w:cs="Times New Roman"/>
                <w:color w:val="000000"/>
                <w:sz w:val="18"/>
                <w:szCs w:val="18"/>
              </w:rPr>
            </w:pPr>
            <w:r>
              <w:rPr>
                <w:rFonts w:eastAsia="Times New Roman" w:cstheme="minorHAnsi"/>
                <w:color w:val="000000"/>
                <w:sz w:val="18"/>
                <w:szCs w:val="18"/>
              </w:rPr>
              <w:t xml:space="preserve">Analytical, strong communication, project management, stakeholder management, high stress tolerance, </w:t>
            </w:r>
          </w:p>
        </w:tc>
      </w:tr>
      <w:tr w:rsidR="00E142F5" w:rsidRPr="009F34AF" w14:paraId="37786874" w14:textId="77777777" w:rsidTr="00801236">
        <w:trPr>
          <w:trHeight w:val="664"/>
        </w:trPr>
        <w:tc>
          <w:tcPr>
            <w:tcW w:w="1555" w:type="dxa"/>
            <w:tcBorders>
              <w:top w:val="nil"/>
              <w:left w:val="single" w:sz="4" w:space="0" w:color="A6A6A6"/>
              <w:bottom w:val="single" w:sz="8" w:space="0" w:color="BFBFBF"/>
              <w:right w:val="single" w:sz="4" w:space="0" w:color="A6A6A6"/>
            </w:tcBorders>
            <w:shd w:val="clear" w:color="000000" w:fill="838383"/>
            <w:vAlign w:val="center"/>
            <w:hideMark/>
          </w:tcPr>
          <w:p w14:paraId="1F67843B" w14:textId="77777777" w:rsidR="00E142F5" w:rsidRPr="009F34AF" w:rsidRDefault="00E142F5" w:rsidP="00E142F5">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PHYSICAL REQUIREMENTS</w:t>
            </w:r>
          </w:p>
        </w:tc>
        <w:tc>
          <w:tcPr>
            <w:tcW w:w="9955" w:type="dxa"/>
            <w:gridSpan w:val="3"/>
            <w:tcBorders>
              <w:top w:val="nil"/>
              <w:left w:val="nil"/>
              <w:bottom w:val="single" w:sz="8" w:space="0" w:color="BFBFBF"/>
              <w:right w:val="single" w:sz="4" w:space="0" w:color="A6A6A6"/>
            </w:tcBorders>
            <w:shd w:val="clear" w:color="auto" w:fill="auto"/>
            <w:vAlign w:val="center"/>
            <w:hideMark/>
          </w:tcPr>
          <w:p w14:paraId="61488DE5" w14:textId="7F4A95B5" w:rsidR="00E142F5" w:rsidRPr="009F34AF" w:rsidRDefault="00E142F5" w:rsidP="00E142F5">
            <w:pPr>
              <w:rPr>
                <w:rFonts w:ascii="ZapfHumnst BT" w:eastAsia="Times New Roman" w:hAnsi="ZapfHumnst BT" w:cs="Times New Roman"/>
                <w:color w:val="000000"/>
                <w:sz w:val="18"/>
                <w:szCs w:val="18"/>
              </w:rPr>
            </w:pPr>
            <w:r w:rsidRPr="00F14146">
              <w:rPr>
                <w:rFonts w:eastAsia="Times New Roman" w:cstheme="minorHAnsi"/>
                <w:color w:val="000000"/>
                <w:sz w:val="18"/>
                <w:szCs w:val="18"/>
              </w:rPr>
              <w:t>None</w:t>
            </w:r>
          </w:p>
        </w:tc>
      </w:tr>
      <w:tr w:rsidR="00630648" w:rsidRPr="009F34AF" w14:paraId="564ABBC3" w14:textId="77777777" w:rsidTr="004450A7">
        <w:trPr>
          <w:trHeight w:val="220"/>
        </w:trPr>
        <w:tc>
          <w:tcPr>
            <w:tcW w:w="1555" w:type="dxa"/>
            <w:tcBorders>
              <w:top w:val="nil"/>
              <w:left w:val="nil"/>
              <w:bottom w:val="nil"/>
              <w:right w:val="nil"/>
            </w:tcBorders>
            <w:shd w:val="clear" w:color="auto" w:fill="auto"/>
            <w:noWrap/>
            <w:vAlign w:val="bottom"/>
            <w:hideMark/>
          </w:tcPr>
          <w:p w14:paraId="214BF0F3" w14:textId="77777777" w:rsidR="00630648" w:rsidRPr="009F34AF" w:rsidRDefault="00630648" w:rsidP="00630648">
            <w:pPr>
              <w:rPr>
                <w:rFonts w:ascii="ZapfHumnst BT" w:eastAsia="Times New Roman" w:hAnsi="ZapfHumnst BT" w:cs="Times New Roman"/>
                <w:color w:val="000000"/>
                <w:sz w:val="18"/>
                <w:szCs w:val="18"/>
              </w:rPr>
            </w:pPr>
          </w:p>
        </w:tc>
        <w:tc>
          <w:tcPr>
            <w:tcW w:w="4329" w:type="dxa"/>
            <w:tcBorders>
              <w:top w:val="nil"/>
              <w:left w:val="nil"/>
              <w:bottom w:val="nil"/>
              <w:right w:val="nil"/>
            </w:tcBorders>
            <w:shd w:val="clear" w:color="auto" w:fill="auto"/>
            <w:noWrap/>
            <w:vAlign w:val="bottom"/>
            <w:hideMark/>
          </w:tcPr>
          <w:p w14:paraId="796766B3" w14:textId="77777777" w:rsidR="00630648" w:rsidRPr="009F34AF" w:rsidRDefault="00630648" w:rsidP="00630648">
            <w:pPr>
              <w:rPr>
                <w:rFonts w:ascii="ZapfHumnst BT" w:eastAsia="Times New Roman" w:hAnsi="ZapfHumnst BT" w:cs="Times New Roman"/>
                <w:sz w:val="20"/>
                <w:szCs w:val="20"/>
              </w:rPr>
            </w:pPr>
          </w:p>
        </w:tc>
        <w:tc>
          <w:tcPr>
            <w:tcW w:w="1399" w:type="dxa"/>
            <w:tcBorders>
              <w:top w:val="nil"/>
              <w:left w:val="nil"/>
              <w:bottom w:val="nil"/>
              <w:right w:val="nil"/>
            </w:tcBorders>
            <w:shd w:val="clear" w:color="auto" w:fill="auto"/>
            <w:noWrap/>
            <w:vAlign w:val="bottom"/>
            <w:hideMark/>
          </w:tcPr>
          <w:p w14:paraId="0EDBEBB9" w14:textId="77777777" w:rsidR="00630648" w:rsidRPr="009F34AF" w:rsidRDefault="00630648" w:rsidP="00630648">
            <w:pPr>
              <w:rPr>
                <w:rFonts w:ascii="ZapfHumnst BT" w:eastAsia="Times New Roman" w:hAnsi="ZapfHumnst BT" w:cs="Times New Roman"/>
                <w:sz w:val="20"/>
                <w:szCs w:val="20"/>
              </w:rPr>
            </w:pPr>
          </w:p>
        </w:tc>
        <w:tc>
          <w:tcPr>
            <w:tcW w:w="4227" w:type="dxa"/>
            <w:tcBorders>
              <w:top w:val="nil"/>
              <w:left w:val="nil"/>
              <w:bottom w:val="nil"/>
              <w:right w:val="nil"/>
            </w:tcBorders>
            <w:shd w:val="clear" w:color="auto" w:fill="auto"/>
            <w:noWrap/>
            <w:vAlign w:val="bottom"/>
            <w:hideMark/>
          </w:tcPr>
          <w:p w14:paraId="25EED414" w14:textId="77777777" w:rsidR="00630648" w:rsidRPr="009F34AF" w:rsidRDefault="00630648" w:rsidP="00630648">
            <w:pPr>
              <w:rPr>
                <w:rFonts w:ascii="ZapfHumnst BT" w:eastAsia="Times New Roman" w:hAnsi="ZapfHumnst BT" w:cs="Times New Roman"/>
                <w:sz w:val="20"/>
                <w:szCs w:val="20"/>
              </w:rPr>
            </w:pPr>
          </w:p>
        </w:tc>
      </w:tr>
      <w:tr w:rsidR="00630648" w:rsidRPr="009F34AF" w14:paraId="04A22DA3" w14:textId="77777777" w:rsidTr="004450A7">
        <w:trPr>
          <w:trHeight w:val="516"/>
        </w:trPr>
        <w:tc>
          <w:tcPr>
            <w:tcW w:w="1555" w:type="dxa"/>
            <w:vMerge w:val="restart"/>
            <w:tcBorders>
              <w:top w:val="single" w:sz="4" w:space="0" w:color="A6A6A6"/>
              <w:left w:val="single" w:sz="4" w:space="0" w:color="A6A6A6"/>
              <w:bottom w:val="single" w:sz="4" w:space="0" w:color="A6A6A6"/>
              <w:right w:val="single" w:sz="4" w:space="0" w:color="A6A6A6"/>
            </w:tcBorders>
            <w:shd w:val="clear" w:color="000000" w:fill="2F2F2F"/>
            <w:vAlign w:val="center"/>
            <w:hideMark/>
          </w:tcPr>
          <w:p w14:paraId="0C120009"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REVIEWED BY: NAME &amp; TITLE</w:t>
            </w:r>
          </w:p>
        </w:tc>
        <w:tc>
          <w:tcPr>
            <w:tcW w:w="4329"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99804BB" w14:textId="77777777" w:rsidR="00630648" w:rsidRPr="009F34AF" w:rsidRDefault="00630648" w:rsidP="00630648">
            <w:pPr>
              <w:ind w:firstLineChars="100" w:firstLine="180"/>
              <w:rPr>
                <w:rFonts w:ascii="ZapfHumnst BT" w:eastAsia="Times New Roman" w:hAnsi="ZapfHumnst BT" w:cs="Times New Roman"/>
                <w:color w:val="000000"/>
                <w:sz w:val="18"/>
                <w:szCs w:val="18"/>
              </w:rPr>
            </w:pPr>
            <w:r w:rsidRPr="009F34AF">
              <w:rPr>
                <w:rFonts w:ascii="ZapfHumnst BT" w:eastAsia="Times New Roman" w:hAnsi="ZapfHumnst BT" w:cs="Times New Roman"/>
                <w:color w:val="000000"/>
                <w:sz w:val="18"/>
                <w:szCs w:val="18"/>
              </w:rPr>
              <w:t> </w:t>
            </w:r>
          </w:p>
        </w:tc>
        <w:tc>
          <w:tcPr>
            <w:tcW w:w="1399" w:type="dxa"/>
            <w:tcBorders>
              <w:top w:val="single" w:sz="4" w:space="0" w:color="A6A6A6"/>
              <w:left w:val="nil"/>
              <w:bottom w:val="single" w:sz="4" w:space="0" w:color="A6A6A6"/>
              <w:right w:val="single" w:sz="4" w:space="0" w:color="A6A6A6"/>
            </w:tcBorders>
            <w:shd w:val="clear" w:color="000000" w:fill="2F2F2F"/>
            <w:vAlign w:val="center"/>
            <w:hideMark/>
          </w:tcPr>
          <w:p w14:paraId="47FA3AE5"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DATE APPROVED</w:t>
            </w:r>
          </w:p>
        </w:tc>
        <w:tc>
          <w:tcPr>
            <w:tcW w:w="4227" w:type="dxa"/>
            <w:tcBorders>
              <w:top w:val="single" w:sz="4" w:space="0" w:color="A6A6A6"/>
              <w:left w:val="nil"/>
              <w:bottom w:val="single" w:sz="4" w:space="0" w:color="A6A6A6"/>
              <w:right w:val="single" w:sz="4" w:space="0" w:color="A6A6A6"/>
            </w:tcBorders>
            <w:shd w:val="clear" w:color="000000" w:fill="F2F2F2"/>
            <w:vAlign w:val="center"/>
            <w:hideMark/>
          </w:tcPr>
          <w:p w14:paraId="65B24F89" w14:textId="77777777" w:rsidR="00630648" w:rsidRPr="009F34AF" w:rsidRDefault="00630648" w:rsidP="00630648">
            <w:pPr>
              <w:rPr>
                <w:rFonts w:ascii="ZapfHumnst BT" w:eastAsia="Times New Roman" w:hAnsi="ZapfHumnst BT" w:cs="Times New Roman"/>
                <w:color w:val="000000"/>
                <w:sz w:val="18"/>
                <w:szCs w:val="18"/>
              </w:rPr>
            </w:pPr>
            <w:r w:rsidRPr="009F34AF">
              <w:rPr>
                <w:rFonts w:ascii="ZapfHumnst BT" w:eastAsia="Times New Roman" w:hAnsi="ZapfHumnst BT" w:cs="Times New Roman"/>
                <w:color w:val="000000"/>
                <w:sz w:val="18"/>
                <w:szCs w:val="18"/>
              </w:rPr>
              <w:t> </w:t>
            </w:r>
          </w:p>
        </w:tc>
      </w:tr>
      <w:tr w:rsidR="00630648" w:rsidRPr="009F34AF" w14:paraId="4204A3EB" w14:textId="77777777" w:rsidTr="004450A7">
        <w:trPr>
          <w:trHeight w:val="516"/>
        </w:trPr>
        <w:tc>
          <w:tcPr>
            <w:tcW w:w="1555" w:type="dxa"/>
            <w:vMerge/>
            <w:tcBorders>
              <w:top w:val="single" w:sz="4" w:space="0" w:color="A6A6A6"/>
              <w:left w:val="single" w:sz="4" w:space="0" w:color="A6A6A6"/>
              <w:bottom w:val="single" w:sz="4" w:space="0" w:color="A6A6A6"/>
              <w:right w:val="single" w:sz="4" w:space="0" w:color="A6A6A6"/>
            </w:tcBorders>
            <w:vAlign w:val="center"/>
            <w:hideMark/>
          </w:tcPr>
          <w:p w14:paraId="5CBD8B26" w14:textId="77777777" w:rsidR="00630648" w:rsidRPr="009F34AF" w:rsidRDefault="00630648" w:rsidP="00630648">
            <w:pPr>
              <w:rPr>
                <w:rFonts w:ascii="ZapfHumnst BT" w:eastAsia="Times New Roman" w:hAnsi="ZapfHumnst BT" w:cs="Times New Roman"/>
                <w:b/>
                <w:bCs/>
                <w:color w:val="FFFFFF"/>
                <w:sz w:val="16"/>
                <w:szCs w:val="16"/>
              </w:rPr>
            </w:pPr>
          </w:p>
        </w:tc>
        <w:tc>
          <w:tcPr>
            <w:tcW w:w="4329" w:type="dxa"/>
            <w:vMerge/>
            <w:tcBorders>
              <w:top w:val="single" w:sz="4" w:space="0" w:color="A6A6A6"/>
              <w:left w:val="single" w:sz="4" w:space="0" w:color="A6A6A6"/>
              <w:bottom w:val="single" w:sz="4" w:space="0" w:color="A6A6A6"/>
              <w:right w:val="single" w:sz="4" w:space="0" w:color="A6A6A6"/>
            </w:tcBorders>
            <w:vAlign w:val="center"/>
            <w:hideMark/>
          </w:tcPr>
          <w:p w14:paraId="6E900ED6" w14:textId="77777777" w:rsidR="00630648" w:rsidRPr="009F34AF" w:rsidRDefault="00630648" w:rsidP="00630648">
            <w:pPr>
              <w:rPr>
                <w:rFonts w:ascii="ZapfHumnst BT" w:eastAsia="Times New Roman" w:hAnsi="ZapfHumnst BT" w:cs="Times New Roman"/>
                <w:color w:val="000000"/>
                <w:sz w:val="18"/>
                <w:szCs w:val="18"/>
              </w:rPr>
            </w:pPr>
          </w:p>
        </w:tc>
        <w:tc>
          <w:tcPr>
            <w:tcW w:w="1399" w:type="dxa"/>
            <w:tcBorders>
              <w:top w:val="nil"/>
              <w:left w:val="nil"/>
              <w:bottom w:val="single" w:sz="4" w:space="0" w:color="A6A6A6"/>
              <w:right w:val="single" w:sz="4" w:space="0" w:color="A6A6A6"/>
            </w:tcBorders>
            <w:shd w:val="clear" w:color="000000" w:fill="2F2F2F"/>
            <w:vAlign w:val="center"/>
            <w:hideMark/>
          </w:tcPr>
          <w:p w14:paraId="2796265F"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DATE REVIEWED</w:t>
            </w:r>
          </w:p>
        </w:tc>
        <w:tc>
          <w:tcPr>
            <w:tcW w:w="4227" w:type="dxa"/>
            <w:tcBorders>
              <w:top w:val="nil"/>
              <w:left w:val="nil"/>
              <w:bottom w:val="single" w:sz="4" w:space="0" w:color="A6A6A6"/>
              <w:right w:val="single" w:sz="4" w:space="0" w:color="A6A6A6"/>
            </w:tcBorders>
            <w:shd w:val="clear" w:color="000000" w:fill="F2F2F2"/>
            <w:vAlign w:val="center"/>
            <w:hideMark/>
          </w:tcPr>
          <w:p w14:paraId="464AE374" w14:textId="77777777" w:rsidR="00630648" w:rsidRPr="009F34AF" w:rsidRDefault="00630648" w:rsidP="00630648">
            <w:pPr>
              <w:rPr>
                <w:rFonts w:ascii="ZapfHumnst BT" w:eastAsia="Times New Roman" w:hAnsi="ZapfHumnst BT" w:cs="Times New Roman"/>
                <w:color w:val="000000"/>
                <w:sz w:val="18"/>
                <w:szCs w:val="18"/>
              </w:rPr>
            </w:pPr>
            <w:r w:rsidRPr="009F34AF">
              <w:rPr>
                <w:rFonts w:ascii="ZapfHumnst BT" w:eastAsia="Times New Roman" w:hAnsi="ZapfHumnst BT" w:cs="Times New Roman"/>
                <w:color w:val="000000"/>
                <w:sz w:val="18"/>
                <w:szCs w:val="18"/>
              </w:rPr>
              <w:t> </w:t>
            </w:r>
          </w:p>
        </w:tc>
      </w:tr>
    </w:tbl>
    <w:p w14:paraId="471152DA" w14:textId="77777777" w:rsidR="00B63006" w:rsidRPr="009F34AF" w:rsidRDefault="00B63006" w:rsidP="00B63006">
      <w:pPr>
        <w:rPr>
          <w:rFonts w:ascii="ZapfHumnst BT" w:hAnsi="ZapfHumnst BT" w:cs="Times New Roman"/>
        </w:rPr>
      </w:pPr>
    </w:p>
    <w:sectPr w:rsidR="00B63006" w:rsidRPr="009F34AF" w:rsidSect="00EB2B1E">
      <w:headerReference w:type="default" r:id="rId14"/>
      <w:footerReference w:type="default" r:id="rId15"/>
      <w:pgSz w:w="12240" w:h="15840"/>
      <w:pgMar w:top="432" w:right="360" w:bottom="360" w:left="360" w:header="0" w:footer="2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64FCD" w14:textId="77777777" w:rsidR="00C264C8" w:rsidRDefault="00C264C8" w:rsidP="00DB2412">
      <w:r>
        <w:separator/>
      </w:r>
    </w:p>
  </w:endnote>
  <w:endnote w:type="continuationSeparator" w:id="0">
    <w:p w14:paraId="33C819AC" w14:textId="77777777" w:rsidR="00C264C8" w:rsidRDefault="00C264C8"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Humnst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9DD79" w14:textId="77777777" w:rsidR="00EB2B1E" w:rsidRPr="00EB2B1E" w:rsidRDefault="00EB2B1E">
    <w:pPr>
      <w:pStyle w:val="Footer"/>
      <w:rPr>
        <w:rFonts w:ascii="Arial" w:hAnsi="Arial" w:cs="Arial"/>
        <w:sz w:val="18"/>
      </w:rPr>
    </w:pPr>
    <w:r>
      <w:t xml:space="preserve">       </w:t>
    </w:r>
    <w:r w:rsidRPr="00EB2B1E">
      <w:rPr>
        <w:rFonts w:ascii="Arial" w:hAnsi="Arial" w:cs="Arial"/>
        <w:sz w:val="18"/>
      </w:rPr>
      <w:t xml:space="preserve">HR Forms/ HR038/Issue 2                           </w:t>
    </w:r>
    <w:r>
      <w:rPr>
        <w:rFonts w:ascii="Arial" w:hAnsi="Arial" w:cs="Arial"/>
        <w:sz w:val="18"/>
      </w:rPr>
      <w:t xml:space="preserve">                   </w:t>
    </w:r>
    <w:r w:rsidRPr="00EB2B1E">
      <w:rPr>
        <w:rFonts w:ascii="Arial" w:hAnsi="Arial" w:cs="Arial"/>
        <w:sz w:val="18"/>
      </w:rPr>
      <w:t xml:space="preserve"> Printed copies are uncontrolled                     </w:t>
    </w:r>
    <w:r>
      <w:rPr>
        <w:rFonts w:ascii="Arial" w:hAnsi="Arial" w:cs="Arial"/>
        <w:sz w:val="18"/>
      </w:rPr>
      <w:t xml:space="preserve">                  </w:t>
    </w:r>
    <w:r w:rsidRPr="00EB2B1E">
      <w:rPr>
        <w:rFonts w:ascii="Arial" w:hAnsi="Arial" w:cs="Arial"/>
        <w:sz w:val="18"/>
      </w:rPr>
      <w:t xml:space="preserve"> </w:t>
    </w:r>
    <w:r>
      <w:rPr>
        <w:rFonts w:ascii="Arial" w:hAnsi="Arial" w:cs="Arial"/>
        <w:sz w:val="18"/>
      </w:rPr>
      <w:t xml:space="preserve">    </w:t>
    </w:r>
    <w:r w:rsidRPr="00EB2B1E">
      <w:rPr>
        <w:rFonts w:ascii="Arial" w:hAnsi="Arial" w:cs="Arial"/>
        <w:sz w:val="18"/>
      </w:rPr>
      <w:t xml:space="preserve">Updated 01/08/2019 </w:t>
    </w:r>
  </w:p>
  <w:p w14:paraId="6A5245B1" w14:textId="77777777" w:rsidR="00EB2B1E" w:rsidRPr="00EB2B1E" w:rsidRDefault="00EB2B1E">
    <w:pPr>
      <w:pStyle w:val="Footer"/>
      <w:rPr>
        <w:rFonts w:ascii="Arial" w:hAnsi="Arial" w:cs="Arial"/>
        <w:sz w:val="18"/>
      </w:rPr>
    </w:pPr>
    <w:r w:rsidRPr="00EB2B1E">
      <w:rPr>
        <w:rFonts w:ascii="Arial" w:hAnsi="Arial" w:cs="Arial"/>
        <w:sz w:val="18"/>
      </w:rPr>
      <w:t xml:space="preserve">                                                                                                 </w:t>
    </w:r>
    <w:r>
      <w:rPr>
        <w:rFonts w:ascii="Arial" w:hAnsi="Arial" w:cs="Arial"/>
        <w:sz w:val="18"/>
      </w:rPr>
      <w:t xml:space="preserve">             </w:t>
    </w:r>
    <w:r w:rsidRPr="00EB2B1E">
      <w:rPr>
        <w:rFonts w:ascii="Arial" w:hAnsi="Arial" w:cs="Arial"/>
        <w:sz w:val="16"/>
      </w:rPr>
      <w:t>AMIS:13.01 S+3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43BC6" w14:textId="77777777" w:rsidR="00C264C8" w:rsidRDefault="00C264C8" w:rsidP="00DB2412">
      <w:r>
        <w:separator/>
      </w:r>
    </w:p>
  </w:footnote>
  <w:footnote w:type="continuationSeparator" w:id="0">
    <w:p w14:paraId="3448B5B2" w14:textId="77777777" w:rsidR="00C264C8" w:rsidRDefault="00C264C8"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ED9BE" w14:textId="771782C7" w:rsidR="002C31BC" w:rsidRDefault="00C47C01" w:rsidP="002C31BC">
    <w:pPr>
      <w:pStyle w:val="Header"/>
      <w:tabs>
        <w:tab w:val="clear" w:pos="4680"/>
        <w:tab w:val="clear" w:pos="9360"/>
        <w:tab w:val="left" w:pos="9255"/>
      </w:tabs>
    </w:pPr>
    <w:r>
      <w:rPr>
        <w:noProof/>
      </w:rPr>
      <w:drawing>
        <wp:anchor distT="0" distB="0" distL="114300" distR="114300" simplePos="0" relativeHeight="251658240" behindDoc="0" locked="0" layoutInCell="1" allowOverlap="1" wp14:anchorId="1C807B00" wp14:editId="35417644">
          <wp:simplePos x="0" y="0"/>
          <wp:positionH relativeFrom="margin">
            <wp:align>right</wp:align>
          </wp:positionH>
          <wp:positionV relativeFrom="paragraph">
            <wp:posOffset>121920</wp:posOffset>
          </wp:positionV>
          <wp:extent cx="1059180" cy="274955"/>
          <wp:effectExtent l="0" t="0" r="762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2815" t="28215" r="12427" b="30291"/>
                  <a:stretch/>
                </pic:blipFill>
                <pic:spPr bwMode="auto">
                  <a:xfrm>
                    <a:off x="0" y="0"/>
                    <a:ext cx="1059180" cy="274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31BC" w:rsidRPr="009F34AF">
      <w:rPr>
        <w:rFonts w:ascii="ZapfHumnst BT" w:eastAsia="Times New Roman" w:hAnsi="ZapfHumnst BT" w:cs="Arial"/>
        <w:bCs/>
        <w:color w:val="A6A6A6" w:themeColor="background1" w:themeShade="A6"/>
        <w:sz w:val="40"/>
        <w:szCs w:val="44"/>
      </w:rPr>
      <w:t>JOB DESCRIPTION TEMPLATE</w:t>
    </w:r>
    <w:r w:rsidR="002C31BC">
      <w:rPr>
        <w:rFonts w:ascii="ZapfHumnst BT" w:eastAsia="Times New Roman" w:hAnsi="ZapfHumnst BT" w:cs="Arial"/>
        <w:bCs/>
        <w:color w:val="A6A6A6" w:themeColor="background1" w:themeShade="A6"/>
        <w:sz w:val="40"/>
        <w:szCs w:val="44"/>
      </w:rPr>
      <w:t xml:space="preserve"> </w:t>
    </w:r>
    <w:r w:rsidR="002C31BC">
      <w:tab/>
    </w:r>
  </w:p>
  <w:p w14:paraId="1AC45186" w14:textId="5AD9F84D"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F88384C"/>
    <w:lvl w:ilvl="0">
      <w:numFmt w:val="bullet"/>
      <w:lvlText w:val="*"/>
      <w:lvlJc w:val="left"/>
    </w:lvl>
  </w:abstractNum>
  <w:abstractNum w:abstractNumId="1" w15:restartNumberingAfterBreak="0">
    <w:nsid w:val="044B6757"/>
    <w:multiLevelType w:val="hybridMultilevel"/>
    <w:tmpl w:val="8A28B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02A8A"/>
    <w:multiLevelType w:val="hybridMultilevel"/>
    <w:tmpl w:val="12D2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F5FFD"/>
    <w:multiLevelType w:val="hybridMultilevel"/>
    <w:tmpl w:val="6A5CC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B4AF7"/>
    <w:multiLevelType w:val="hybridMultilevel"/>
    <w:tmpl w:val="36B2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25E4B"/>
    <w:multiLevelType w:val="hybridMultilevel"/>
    <w:tmpl w:val="6D76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6B1B67"/>
    <w:multiLevelType w:val="hybridMultilevel"/>
    <w:tmpl w:val="0C24F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93092"/>
    <w:multiLevelType w:val="multilevel"/>
    <w:tmpl w:val="091A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794BFA"/>
    <w:multiLevelType w:val="hybridMultilevel"/>
    <w:tmpl w:val="B66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F4136C"/>
    <w:multiLevelType w:val="hybridMultilevel"/>
    <w:tmpl w:val="7D28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E5AE3"/>
    <w:multiLevelType w:val="hybridMultilevel"/>
    <w:tmpl w:val="08DA0C6C"/>
    <w:lvl w:ilvl="0" w:tplc="08090001">
      <w:start w:val="1"/>
      <w:numFmt w:val="bullet"/>
      <w:lvlText w:val=""/>
      <w:lvlJc w:val="left"/>
      <w:pPr>
        <w:ind w:left="1080" w:hanging="360"/>
      </w:pPr>
      <w:rPr>
        <w:rFonts w:ascii="Symbol" w:hAnsi="Symbol" w:hint="default"/>
      </w:rPr>
    </w:lvl>
    <w:lvl w:ilvl="1" w:tplc="1AF45A50">
      <w:numFmt w:val="bullet"/>
      <w:lvlText w:val="•"/>
      <w:lvlJc w:val="left"/>
      <w:pPr>
        <w:ind w:left="1800" w:hanging="360"/>
      </w:pPr>
      <w:rPr>
        <w:rFonts w:ascii="Calibri" w:eastAsiaTheme="minorHAnsi" w:hAnsi="Calibri" w:cs="Calibri" w:hint="default"/>
        <w:color w:val="000000"/>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66CE471E"/>
    <w:multiLevelType w:val="hybridMultilevel"/>
    <w:tmpl w:val="3A82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E06B80"/>
    <w:multiLevelType w:val="multilevel"/>
    <w:tmpl w:val="1EDAE00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206070">
    <w:abstractNumId w:val="6"/>
  </w:num>
  <w:num w:numId="2" w16cid:durableId="2066637793">
    <w:abstractNumId w:val="8"/>
  </w:num>
  <w:num w:numId="3" w16cid:durableId="771826221">
    <w:abstractNumId w:val="11"/>
  </w:num>
  <w:num w:numId="4" w16cid:durableId="888490751">
    <w:abstractNumId w:val="4"/>
  </w:num>
  <w:num w:numId="5" w16cid:durableId="2047947091">
    <w:abstractNumId w:val="2"/>
  </w:num>
  <w:num w:numId="6" w16cid:durableId="231550576">
    <w:abstractNumId w:val="12"/>
  </w:num>
  <w:num w:numId="7" w16cid:durableId="2059622752">
    <w:abstractNumId w:val="7"/>
  </w:num>
  <w:num w:numId="8" w16cid:durableId="1869368979">
    <w:abstractNumId w:val="0"/>
    <w:lvlOverride w:ilvl="0">
      <w:lvl w:ilvl="0">
        <w:numFmt w:val="bullet"/>
        <w:lvlText w:val=""/>
        <w:legacy w:legacy="1" w:legacySpace="0" w:legacyIndent="0"/>
        <w:lvlJc w:val="left"/>
        <w:rPr>
          <w:rFonts w:ascii="Symbol" w:hAnsi="Symbol" w:hint="default"/>
          <w:sz w:val="24"/>
        </w:rPr>
      </w:lvl>
    </w:lvlOverride>
  </w:num>
  <w:num w:numId="9" w16cid:durableId="1129278927">
    <w:abstractNumId w:val="9"/>
  </w:num>
  <w:num w:numId="10" w16cid:durableId="12849012">
    <w:abstractNumId w:val="1"/>
  </w:num>
  <w:num w:numId="11" w16cid:durableId="1909151491">
    <w:abstractNumId w:val="3"/>
  </w:num>
  <w:num w:numId="12" w16cid:durableId="93940803">
    <w:abstractNumId w:val="5"/>
  </w:num>
  <w:num w:numId="13" w16cid:durableId="18441294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A7"/>
    <w:rsid w:val="00000E5D"/>
    <w:rsid w:val="000030C8"/>
    <w:rsid w:val="00005410"/>
    <w:rsid w:val="000102CA"/>
    <w:rsid w:val="00015B09"/>
    <w:rsid w:val="00023D66"/>
    <w:rsid w:val="000400A2"/>
    <w:rsid w:val="0004185C"/>
    <w:rsid w:val="000707ED"/>
    <w:rsid w:val="0010049F"/>
    <w:rsid w:val="00107A05"/>
    <w:rsid w:val="0015256F"/>
    <w:rsid w:val="00165169"/>
    <w:rsid w:val="00192AE4"/>
    <w:rsid w:val="001C2D19"/>
    <w:rsid w:val="001C2D82"/>
    <w:rsid w:val="001C4E5B"/>
    <w:rsid w:val="00236ABB"/>
    <w:rsid w:val="00246934"/>
    <w:rsid w:val="0028063E"/>
    <w:rsid w:val="00286F10"/>
    <w:rsid w:val="00291332"/>
    <w:rsid w:val="0029510F"/>
    <w:rsid w:val="002C31BC"/>
    <w:rsid w:val="002F3E9D"/>
    <w:rsid w:val="0036289A"/>
    <w:rsid w:val="003706A2"/>
    <w:rsid w:val="00395EFB"/>
    <w:rsid w:val="003D6150"/>
    <w:rsid w:val="003E4F0D"/>
    <w:rsid w:val="0040428F"/>
    <w:rsid w:val="00431806"/>
    <w:rsid w:val="00437607"/>
    <w:rsid w:val="00442819"/>
    <w:rsid w:val="004450A7"/>
    <w:rsid w:val="00454380"/>
    <w:rsid w:val="00471C74"/>
    <w:rsid w:val="0049296E"/>
    <w:rsid w:val="00492EED"/>
    <w:rsid w:val="004937B7"/>
    <w:rsid w:val="004967F5"/>
    <w:rsid w:val="004A2939"/>
    <w:rsid w:val="004A5F90"/>
    <w:rsid w:val="004B336A"/>
    <w:rsid w:val="004B6F5E"/>
    <w:rsid w:val="004D2601"/>
    <w:rsid w:val="004D491D"/>
    <w:rsid w:val="004E4DD8"/>
    <w:rsid w:val="004E64BD"/>
    <w:rsid w:val="00503107"/>
    <w:rsid w:val="00523965"/>
    <w:rsid w:val="005239C5"/>
    <w:rsid w:val="005302C5"/>
    <w:rsid w:val="00532449"/>
    <w:rsid w:val="00540F12"/>
    <w:rsid w:val="005410E1"/>
    <w:rsid w:val="00570C6A"/>
    <w:rsid w:val="00584A35"/>
    <w:rsid w:val="00591266"/>
    <w:rsid w:val="005949B1"/>
    <w:rsid w:val="005A42B5"/>
    <w:rsid w:val="005A59ED"/>
    <w:rsid w:val="005E0107"/>
    <w:rsid w:val="005E0AA3"/>
    <w:rsid w:val="00605311"/>
    <w:rsid w:val="00630648"/>
    <w:rsid w:val="00632C36"/>
    <w:rsid w:val="0065609B"/>
    <w:rsid w:val="00656E4E"/>
    <w:rsid w:val="00665A6B"/>
    <w:rsid w:val="00666082"/>
    <w:rsid w:val="00686807"/>
    <w:rsid w:val="006A3315"/>
    <w:rsid w:val="006B233B"/>
    <w:rsid w:val="006C2CC9"/>
    <w:rsid w:val="006E0CEB"/>
    <w:rsid w:val="00700688"/>
    <w:rsid w:val="00700904"/>
    <w:rsid w:val="0074716D"/>
    <w:rsid w:val="00781C86"/>
    <w:rsid w:val="00794C64"/>
    <w:rsid w:val="007B1E43"/>
    <w:rsid w:val="007B23E0"/>
    <w:rsid w:val="007E0149"/>
    <w:rsid w:val="007E5B5E"/>
    <w:rsid w:val="007F4C32"/>
    <w:rsid w:val="007F51D9"/>
    <w:rsid w:val="00824B50"/>
    <w:rsid w:val="0083365C"/>
    <w:rsid w:val="00853268"/>
    <w:rsid w:val="00873A23"/>
    <w:rsid w:val="00876C99"/>
    <w:rsid w:val="00886785"/>
    <w:rsid w:val="008D1EAD"/>
    <w:rsid w:val="008D4D59"/>
    <w:rsid w:val="008E2435"/>
    <w:rsid w:val="008F311C"/>
    <w:rsid w:val="00907E66"/>
    <w:rsid w:val="00917CAB"/>
    <w:rsid w:val="00930B38"/>
    <w:rsid w:val="009401C7"/>
    <w:rsid w:val="00942DA6"/>
    <w:rsid w:val="0094694C"/>
    <w:rsid w:val="009717A4"/>
    <w:rsid w:val="00972D5D"/>
    <w:rsid w:val="00985675"/>
    <w:rsid w:val="009C4521"/>
    <w:rsid w:val="009D098B"/>
    <w:rsid w:val="009E7FE6"/>
    <w:rsid w:val="009F34AF"/>
    <w:rsid w:val="009F39C9"/>
    <w:rsid w:val="00A02960"/>
    <w:rsid w:val="00A076C4"/>
    <w:rsid w:val="00A437EA"/>
    <w:rsid w:val="00A6123A"/>
    <w:rsid w:val="00A731F7"/>
    <w:rsid w:val="00A7502B"/>
    <w:rsid w:val="00A76BAE"/>
    <w:rsid w:val="00A94656"/>
    <w:rsid w:val="00B35A27"/>
    <w:rsid w:val="00B45269"/>
    <w:rsid w:val="00B63006"/>
    <w:rsid w:val="00B6597D"/>
    <w:rsid w:val="00B72EA8"/>
    <w:rsid w:val="00B92110"/>
    <w:rsid w:val="00B92AC8"/>
    <w:rsid w:val="00BC1A20"/>
    <w:rsid w:val="00BC701B"/>
    <w:rsid w:val="00BF4DCE"/>
    <w:rsid w:val="00C01A37"/>
    <w:rsid w:val="00C13427"/>
    <w:rsid w:val="00C264C8"/>
    <w:rsid w:val="00C276EA"/>
    <w:rsid w:val="00C47C01"/>
    <w:rsid w:val="00C84727"/>
    <w:rsid w:val="00CD34B7"/>
    <w:rsid w:val="00D06B25"/>
    <w:rsid w:val="00D16763"/>
    <w:rsid w:val="00D35544"/>
    <w:rsid w:val="00D52905"/>
    <w:rsid w:val="00D620F1"/>
    <w:rsid w:val="00D8021D"/>
    <w:rsid w:val="00D81995"/>
    <w:rsid w:val="00D96B95"/>
    <w:rsid w:val="00D970D9"/>
    <w:rsid w:val="00DA6145"/>
    <w:rsid w:val="00DB2412"/>
    <w:rsid w:val="00DB3D58"/>
    <w:rsid w:val="00DD40DB"/>
    <w:rsid w:val="00E142F5"/>
    <w:rsid w:val="00E656C0"/>
    <w:rsid w:val="00EA104E"/>
    <w:rsid w:val="00EB2B1E"/>
    <w:rsid w:val="00EC02AE"/>
    <w:rsid w:val="00EC6BF8"/>
    <w:rsid w:val="00ED2F78"/>
    <w:rsid w:val="00EF1A78"/>
    <w:rsid w:val="00F04F96"/>
    <w:rsid w:val="00F152FA"/>
    <w:rsid w:val="00F21D86"/>
    <w:rsid w:val="00F22F09"/>
    <w:rsid w:val="00F76C42"/>
    <w:rsid w:val="00F902AA"/>
    <w:rsid w:val="00FB1E88"/>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BE789"/>
  <w15:docId w15:val="{F542FCE7-439D-4251-B02C-9570B26B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01C7"/>
    <w:rPr>
      <w:sz w:val="16"/>
      <w:szCs w:val="16"/>
    </w:rPr>
  </w:style>
  <w:style w:type="paragraph" w:styleId="CommentText">
    <w:name w:val="annotation text"/>
    <w:basedOn w:val="Normal"/>
    <w:link w:val="CommentTextChar"/>
    <w:uiPriority w:val="99"/>
    <w:semiHidden/>
    <w:unhideWhenUsed/>
    <w:rsid w:val="009401C7"/>
    <w:rPr>
      <w:sz w:val="20"/>
      <w:szCs w:val="20"/>
    </w:rPr>
  </w:style>
  <w:style w:type="character" w:customStyle="1" w:styleId="CommentTextChar">
    <w:name w:val="Comment Text Char"/>
    <w:basedOn w:val="DefaultParagraphFont"/>
    <w:link w:val="CommentText"/>
    <w:uiPriority w:val="99"/>
    <w:semiHidden/>
    <w:rsid w:val="009401C7"/>
    <w:rPr>
      <w:sz w:val="20"/>
      <w:szCs w:val="20"/>
    </w:rPr>
  </w:style>
  <w:style w:type="paragraph" w:styleId="CommentSubject">
    <w:name w:val="annotation subject"/>
    <w:basedOn w:val="CommentText"/>
    <w:next w:val="CommentText"/>
    <w:link w:val="CommentSubjectChar"/>
    <w:uiPriority w:val="99"/>
    <w:semiHidden/>
    <w:unhideWhenUsed/>
    <w:rsid w:val="009401C7"/>
    <w:rPr>
      <w:b/>
      <w:bCs/>
    </w:rPr>
  </w:style>
  <w:style w:type="character" w:customStyle="1" w:styleId="CommentSubjectChar">
    <w:name w:val="Comment Subject Char"/>
    <w:basedOn w:val="CommentTextChar"/>
    <w:link w:val="CommentSubject"/>
    <w:uiPriority w:val="99"/>
    <w:semiHidden/>
    <w:rsid w:val="009401C7"/>
    <w:rPr>
      <w:b/>
      <w:bCs/>
      <w:sz w:val="20"/>
      <w:szCs w:val="20"/>
    </w:rPr>
  </w:style>
  <w:style w:type="paragraph" w:styleId="BalloonText">
    <w:name w:val="Balloon Text"/>
    <w:basedOn w:val="Normal"/>
    <w:link w:val="BalloonTextChar"/>
    <w:uiPriority w:val="99"/>
    <w:semiHidden/>
    <w:unhideWhenUsed/>
    <w:rsid w:val="009401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C7"/>
    <w:rPr>
      <w:rFonts w:ascii="Segoe UI" w:hAnsi="Segoe UI" w:cs="Segoe UI"/>
      <w:sz w:val="18"/>
      <w:szCs w:val="18"/>
    </w:rPr>
  </w:style>
  <w:style w:type="paragraph" w:styleId="ListParagraph">
    <w:name w:val="List Paragraph"/>
    <w:basedOn w:val="Normal"/>
    <w:link w:val="ListParagraphChar"/>
    <w:uiPriority w:val="34"/>
    <w:qFormat/>
    <w:rsid w:val="00A6123A"/>
    <w:pPr>
      <w:ind w:left="720"/>
      <w:contextualSpacing/>
    </w:pPr>
  </w:style>
  <w:style w:type="character" w:styleId="Emphasis">
    <w:name w:val="Emphasis"/>
    <w:basedOn w:val="DefaultParagraphFont"/>
    <w:uiPriority w:val="20"/>
    <w:qFormat/>
    <w:rsid w:val="007F4C32"/>
    <w:rPr>
      <w:i/>
      <w:iCs/>
    </w:rPr>
  </w:style>
  <w:style w:type="character" w:customStyle="1" w:styleId="ListParagraphChar">
    <w:name w:val="List Paragraph Char"/>
    <w:basedOn w:val="DefaultParagraphFont"/>
    <w:link w:val="ListParagraph"/>
    <w:uiPriority w:val="34"/>
    <w:rsid w:val="00E14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3813260">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3787728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ichola\Downloads\IC-Blank-Job-Description-Template-WORD.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HR Admin Forms" ma:contentTypeID="0x0101000831A3C2F1526C44BCF3FD1BB435C4CA00574F481D85BD014BBEAD112FD49CB12D090042441CA181DCF44E9DC310530E02D325" ma:contentTypeVersion="4" ma:contentTypeDescription="HR Administration Documents &amp; Forms " ma:contentTypeScope="" ma:versionID="766a1c6c61808529f6efc4e64af41587">
  <xsd:schema xmlns:xsd="http://www.w3.org/2001/XMLSchema" xmlns:xs="http://www.w3.org/2001/XMLSchema" xmlns:p="http://schemas.microsoft.com/office/2006/metadata/properties" xmlns:ns2="9f806318-1273-4a53-9e12-0635d832c8be" xmlns:ns3="befed2b6-e440-4877-beb9-7a900a268a3b" xmlns:ns4="46abd114-88dc-405c-b61d-85c43baa911e" targetNamespace="http://schemas.microsoft.com/office/2006/metadata/properties" ma:root="true" ma:fieldsID="d869e638bd3fc0e10fdfa75c1edc2543" ns2:_="" ns3:_="" ns4:_="">
    <xsd:import namespace="9f806318-1273-4a53-9e12-0635d832c8be"/>
    <xsd:import namespace="befed2b6-e440-4877-beb9-7a900a268a3b"/>
    <xsd:import namespace="46abd114-88dc-405c-b61d-85c43baa911e"/>
    <xsd:element name="properties">
      <xsd:complexType>
        <xsd:sequence>
          <xsd:element name="documentManagement">
            <xsd:complexType>
              <xsd:all>
                <xsd:element ref="ns2:_dlc_DocId" minOccurs="0"/>
                <xsd:element ref="ns2:_dlc_DocIdUrl" minOccurs="0"/>
                <xsd:element ref="ns2:_dlc_DocIdPersistId" minOccurs="0"/>
                <xsd:element ref="ns3:abfaa7c36d4d458ca5ef7b634049bcb3" minOccurs="0"/>
                <xsd:element ref="ns4:TaxCatchAll" minOccurs="0"/>
                <xsd:element ref="ns4:TaxCatchAllLabel" minOccurs="0"/>
                <xsd:element ref="ns3:k244026a7a594d3384ace97618a5fb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06318-1273-4a53-9e12-0635d832c8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fed2b6-e440-4877-beb9-7a900a268a3b" elementFormDefault="qualified">
    <xsd:import namespace="http://schemas.microsoft.com/office/2006/documentManagement/types"/>
    <xsd:import namespace="http://schemas.microsoft.com/office/infopath/2007/PartnerControls"/>
    <xsd:element name="abfaa7c36d4d458ca5ef7b634049bcb3" ma:index="11" ma:taxonomy="true" ma:internalName="abfaa7c36d4d458ca5ef7b634049bcb3" ma:taxonomyFieldName="HR_x0020_AF_x0020_Type" ma:displayName="HR AF Type" ma:readOnly="false" ma:default="" ma:fieldId="{abfaa7c3-6d4d-458c-a5ef-7b634049bcb3}" ma:sspId="e475eeda-55c7-431a-a4a1-b40ff08cf376" ma:termSetId="f8a22c66-6037-4165-b835-f95cadc6521a" ma:anchorId="e33a2df5-18d4-4ea5-bd87-07203e315232" ma:open="false" ma:isKeyword="false">
      <xsd:complexType>
        <xsd:sequence>
          <xsd:element ref="pc:Terms" minOccurs="0" maxOccurs="1"/>
        </xsd:sequence>
      </xsd:complexType>
    </xsd:element>
    <xsd:element name="k244026a7a594d3384ace97618a5fbec" ma:index="15" ma:taxonomy="true" ma:internalName="k244026a7a594d3384ace97618a5fbec" ma:taxonomyFieldName="Management_x002F_Non_x0020_Management" ma:displayName="Management/Non Management" ma:readOnly="false" ma:default="" ma:fieldId="{4244026a-7a59-4d33-84ac-e97618a5fbec}" ma:taxonomyMulti="true" ma:sspId="e475eeda-55c7-431a-a4a1-b40ff08cf376" ma:termSetId="f8a22c66-6037-4165-b835-f95cadc6521a" ma:anchorId="03ec7e7c-edd4-4f52-ba61-6abd0653b8a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abd114-88dc-405c-b61d-85c43baa91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714c32-2197-4ad8-968b-fdf94bc4702e}" ma:internalName="TaxCatchAll" ma:showField="CatchAllData" ma:web="befed2b6-e440-4877-beb9-7a900a268a3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a714c32-2197-4ad8-968b-fdf94bc4702e}" ma:internalName="TaxCatchAllLabel" ma:readOnly="true" ma:showField="CatchAllDataLabel" ma:web="befed2b6-e440-4877-beb9-7a900a268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e475eeda-55c7-431a-a4a1-b40ff08cf376" ContentTypeId="0x0101000831A3C2F1526C44BCF3FD1BB435C4CA"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TaxCatchAll xmlns="46abd114-88dc-405c-b61d-85c43baa911e">
      <Value>52</Value>
      <Value>128</Value>
      <Value>127</Value>
    </TaxCatchAll>
    <abfaa7c36d4d458ca5ef7b634049bcb3 xmlns="befed2b6-e440-4877-beb9-7a900a268a3b">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a64b6569-a186-433e-861f-fd61f7919b7b</TermId>
        </TermInfo>
      </Terms>
    </abfaa7c36d4d458ca5ef7b634049bcb3>
    <k244026a7a594d3384ace97618a5fbec xmlns="befed2b6-e440-4877-beb9-7a900a268a3b">
      <Terms xmlns="http://schemas.microsoft.com/office/infopath/2007/PartnerControls">
        <TermInfo xmlns="http://schemas.microsoft.com/office/infopath/2007/PartnerControls">
          <TermName xmlns="http://schemas.microsoft.com/office/infopath/2007/PartnerControls">Non Management</TermName>
          <TermId xmlns="http://schemas.microsoft.com/office/infopath/2007/PartnerControls">fc82be40-97a1-4b72-883e-11c908a0758f</TermId>
        </TermInfo>
        <TermInfo xmlns="http://schemas.microsoft.com/office/infopath/2007/PartnerControls">
          <TermName xmlns="http://schemas.microsoft.com/office/infopath/2007/PartnerControls">Management</TermName>
          <TermId xmlns="http://schemas.microsoft.com/office/infopath/2007/PartnerControls">60b92e32-cb9a-4eeb-9567-df9d4bc0f5ac</TermId>
        </TermInfo>
      </Terms>
    </k244026a7a594d3384ace97618a5fbec>
  </documentManagement>
</p:properties>
</file>

<file path=customXml/itemProps1.xml><?xml version="1.0" encoding="utf-8"?>
<ds:datastoreItem xmlns:ds="http://schemas.openxmlformats.org/officeDocument/2006/customXml" ds:itemID="{92269A6E-669B-4486-A9DE-D47CAD6FC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06318-1273-4a53-9e12-0635d832c8be"/>
    <ds:schemaRef ds:uri="befed2b6-e440-4877-beb9-7a900a268a3b"/>
    <ds:schemaRef ds:uri="46abd114-88dc-405c-b61d-85c43baa9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DC6FF-BC6F-4659-8A15-7E74682E6B75}">
  <ds:schemaRefs>
    <ds:schemaRef ds:uri="http://schemas.openxmlformats.org/officeDocument/2006/bibliography"/>
  </ds:schemaRefs>
</ds:datastoreItem>
</file>

<file path=customXml/itemProps3.xml><?xml version="1.0" encoding="utf-8"?>
<ds:datastoreItem xmlns:ds="http://schemas.openxmlformats.org/officeDocument/2006/customXml" ds:itemID="{47ABE8C0-C68A-436C-84E8-DEA8C770B50C}">
  <ds:schemaRefs>
    <ds:schemaRef ds:uri="http://schemas.microsoft.com/sharepoint/events"/>
  </ds:schemaRefs>
</ds:datastoreItem>
</file>

<file path=customXml/itemProps4.xml><?xml version="1.0" encoding="utf-8"?>
<ds:datastoreItem xmlns:ds="http://schemas.openxmlformats.org/officeDocument/2006/customXml" ds:itemID="{0C899E0D-4633-4A1B-A5B3-D40520B76984}">
  <ds:schemaRefs>
    <ds:schemaRef ds:uri="http://schemas.microsoft.com/sharepoint/v3/contenttype/forms"/>
  </ds:schemaRefs>
</ds:datastoreItem>
</file>

<file path=customXml/itemProps5.xml><?xml version="1.0" encoding="utf-8"?>
<ds:datastoreItem xmlns:ds="http://schemas.openxmlformats.org/officeDocument/2006/customXml" ds:itemID="{C30B9AA2-67BB-4C1F-B45B-685B93C5A686}">
  <ds:schemaRefs>
    <ds:schemaRef ds:uri="Microsoft.SharePoint.Taxonomy.ContentTypeSync"/>
  </ds:schemaRefs>
</ds:datastoreItem>
</file>

<file path=customXml/itemProps6.xml><?xml version="1.0" encoding="utf-8"?>
<ds:datastoreItem xmlns:ds="http://schemas.openxmlformats.org/officeDocument/2006/customXml" ds:itemID="{F0F9A0D6-CC82-4699-921B-D455ED513694}">
  <ds:schemaRefs>
    <ds:schemaRef ds:uri="http://schemas.microsoft.com/office/2006/metadata/customXsn"/>
  </ds:schemaRefs>
</ds:datastoreItem>
</file>

<file path=customXml/itemProps7.xml><?xml version="1.0" encoding="utf-8"?>
<ds:datastoreItem xmlns:ds="http://schemas.openxmlformats.org/officeDocument/2006/customXml" ds:itemID="{FCD87A00-11A3-4E10-B2A7-FEA73EC98B42}">
  <ds:schemaRefs>
    <ds:schemaRef ds:uri="http://schemas.microsoft.com/office/2006/metadata/properties"/>
    <ds:schemaRef ds:uri="http://schemas.microsoft.com/office/infopath/2007/PartnerControls"/>
    <ds:schemaRef ds:uri="46abd114-88dc-405c-b61d-85c43baa911e"/>
    <ds:schemaRef ds:uri="befed2b6-e440-4877-beb9-7a900a268a3b"/>
  </ds:schemaRefs>
</ds:datastoreItem>
</file>

<file path=docProps/app.xml><?xml version="1.0" encoding="utf-8"?>
<Properties xmlns="http://schemas.openxmlformats.org/officeDocument/2006/extended-properties" xmlns:vt="http://schemas.openxmlformats.org/officeDocument/2006/docPropsVTypes">
  <Template>IC-Blank-Job-Description-Template-WORD</Template>
  <TotalTime>0</TotalTime>
  <Pages>2</Pages>
  <Words>792</Words>
  <Characters>4516</Characters>
  <Application>Microsoft Office Word</Application>
  <DocSecurity>4</DocSecurity>
  <Lines>37</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Simon</dc:creator>
  <cp:lastModifiedBy>Rabaso, Pippa</cp:lastModifiedBy>
  <cp:revision>2</cp:revision>
  <cp:lastPrinted>2017-10-13T16:21:00Z</cp:lastPrinted>
  <dcterms:created xsi:type="dcterms:W3CDTF">2024-09-03T12:05:00Z</dcterms:created>
  <dcterms:modified xsi:type="dcterms:W3CDTF">2024-09-03T12:05:00Z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0x0101000831A3C2F1526C44BCF3FD1BB435C4CA00574F481D85BD014BBEAD112FD49CB12D090042441CA181DCF44E9DC310530E02D325</vt:lpwstr>
  </property>
  <property fmtid="{D5CDD505-2E9C-101B-9397-08002B2CF9AE}" pid="3" name="HR AF Type">
    <vt:lpwstr>52;#Recruitment|a64b6569-a186-433e-861f-fd61f7919b7b</vt:lpwstr>
  </property>
  <property fmtid="{D5CDD505-2E9C-101B-9397-08002B2CF9AE}" pid="4" name="Management/Non Management">
    <vt:lpwstr>127;#Non Management|fc82be40-97a1-4b72-883e-11c908a0758f;#128;#Management|60b92e32-cb9a-4eeb-9567-df9d4bc0f5ac</vt:lpwstr>
  </property>
</Properties>
</file>